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FC" w:rsidRPr="001B2BFC" w:rsidRDefault="001B2BFC" w:rsidP="001B2BFC">
      <w:pPr>
        <w:spacing w:after="24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br/>
      </w:r>
      <w:r w:rsidRPr="001B2BFC">
        <w:rPr>
          <w:rFonts w:ascii="Times New Roman" w:eastAsia="Times New Roman" w:hAnsi="Times New Roman" w:cs="Times New Roman"/>
          <w:sz w:val="24"/>
          <w:szCs w:val="24"/>
          <w:lang w:eastAsia="es-CR"/>
        </w:rPr>
        <w:br/>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p>
    <w:p w:rsidR="001B2BFC" w:rsidRPr="001B2BFC" w:rsidRDefault="001B2BFC" w:rsidP="001B2BFC">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FF"/>
          <w:sz w:val="27"/>
          <w:szCs w:val="27"/>
          <w:lang w:eastAsia="es-CR"/>
        </w:rPr>
        <w:t>REGLAMENTO A LA LEY DE CONTRATACIÓN ADMINISTRATIVA</w:t>
      </w:r>
    </w:p>
    <w:p w:rsidR="001B2BFC" w:rsidRPr="001B2BFC" w:rsidRDefault="001B2BFC" w:rsidP="001B2BFC">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Decreto Ejecutivo No. 33411-H del 27 de setiembre del 2006</w:t>
      </w:r>
    </w:p>
    <w:p w:rsidR="001B2BFC" w:rsidRPr="001B2BFC" w:rsidRDefault="001B2BFC" w:rsidP="001B2BFC">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Publicado en La Gaceta No. 210 del 2 de Noviembre del 2006</w:t>
      </w:r>
    </w:p>
    <w:p w:rsidR="001B2BFC" w:rsidRPr="001B2BFC" w:rsidRDefault="001B2BFC" w:rsidP="001B2BFC">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EL PRESIDENTE DE LA REPÚBLICA Y EL MINISTRO DE HACIENDA</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pict>
          <v:rect id="_x0000_i1025" style="width:0;height:1.5pt" o:hralign="center" o:hrstd="t" o:hr="t" fillcolor="#a0a0a0" stroked="f"/>
        </w:pic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sz w:val="24"/>
          <w:szCs w:val="24"/>
          <w:lang w:eastAsia="es-CR"/>
        </w:rPr>
        <w:t xml:space="preserve">ÚLTIMAS REFORMAS: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ind w:left="720" w:hanging="360"/>
        <w:jc w:val="both"/>
        <w:rPr>
          <w:rFonts w:ascii="Times New Roman" w:eastAsia="Times New Roman" w:hAnsi="Times New Roman" w:cs="Times New Roman"/>
          <w:sz w:val="24"/>
          <w:szCs w:val="24"/>
          <w:lang w:eastAsia="es-CR"/>
        </w:rPr>
      </w:pPr>
      <w:r w:rsidRPr="001B2BFC">
        <w:rPr>
          <w:rFonts w:ascii="Symbol" w:eastAsia="Times New Roman" w:hAnsi="Symbol" w:cs="Times New Roman"/>
          <w:sz w:val="24"/>
          <w:szCs w:val="24"/>
          <w:lang w:val="es-ES" w:eastAsia="es-CR"/>
        </w:rPr>
        <w:t></w:t>
      </w:r>
      <w:r w:rsidRPr="001B2BFC">
        <w:rPr>
          <w:rFonts w:ascii="Times New Roman" w:eastAsia="Times New Roman" w:hAnsi="Times New Roman" w:cs="Times New Roman"/>
          <w:sz w:val="14"/>
          <w:szCs w:val="14"/>
          <w:lang w:val="es-ES" w:eastAsia="es-CR"/>
        </w:rPr>
        <w:t xml:space="preserve">         </w:t>
      </w:r>
      <w:r w:rsidRPr="001B2BFC">
        <w:rPr>
          <w:rFonts w:ascii="Verdana" w:eastAsia="Times New Roman" w:hAnsi="Verdana" w:cs="Times New Roman"/>
          <w:sz w:val="24"/>
          <w:szCs w:val="24"/>
          <w:lang w:val="es-ES" w:eastAsia="es-CR"/>
        </w:rPr>
        <w:t>Decreto Ejecutivo No. 39065-H del 6 de abril del 2015. La Gaceta No. 162 del 20 de agosto del 2015.</w:t>
      </w:r>
    </w:p>
    <w:p w:rsidR="001B2BFC" w:rsidRPr="001B2BFC" w:rsidRDefault="001B2BFC" w:rsidP="001B2BFC">
      <w:pPr>
        <w:spacing w:after="0" w:line="240" w:lineRule="auto"/>
        <w:ind w:left="720"/>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val="es-ES" w:eastAsia="es-CR"/>
        </w:rPr>
        <w:t> </w:t>
      </w:r>
    </w:p>
    <w:p w:rsidR="001B2BFC" w:rsidRPr="001B2BFC" w:rsidRDefault="001B2BFC" w:rsidP="001B2BFC">
      <w:pPr>
        <w:spacing w:after="0" w:line="240" w:lineRule="auto"/>
        <w:ind w:left="720" w:hanging="360"/>
        <w:jc w:val="both"/>
        <w:rPr>
          <w:rFonts w:ascii="Times New Roman" w:eastAsia="Times New Roman" w:hAnsi="Times New Roman" w:cs="Times New Roman"/>
          <w:sz w:val="24"/>
          <w:szCs w:val="24"/>
          <w:lang w:eastAsia="es-CR"/>
        </w:rPr>
      </w:pPr>
      <w:r w:rsidRPr="001B2BFC">
        <w:rPr>
          <w:rFonts w:ascii="Symbol" w:eastAsia="Times New Roman" w:hAnsi="Symbol" w:cs="Times New Roman"/>
          <w:sz w:val="24"/>
          <w:szCs w:val="24"/>
          <w:lang w:val="es-ES" w:eastAsia="es-CR"/>
        </w:rPr>
        <w:t></w:t>
      </w:r>
      <w:r w:rsidRPr="001B2BFC">
        <w:rPr>
          <w:rFonts w:ascii="Times New Roman" w:eastAsia="Times New Roman" w:hAnsi="Times New Roman" w:cs="Times New Roman"/>
          <w:sz w:val="14"/>
          <w:szCs w:val="14"/>
          <w:lang w:val="es-ES" w:eastAsia="es-CR"/>
        </w:rPr>
        <w:t xml:space="preserve">         </w:t>
      </w:r>
      <w:r w:rsidRPr="001B2BFC">
        <w:rPr>
          <w:rFonts w:ascii="Verdana" w:eastAsia="Times New Roman" w:hAnsi="Verdana" w:cs="Times New Roman"/>
          <w:sz w:val="24"/>
          <w:szCs w:val="24"/>
          <w:lang w:val="es-ES" w:eastAsia="es-CR"/>
        </w:rPr>
        <w:t>Decreto Ejecutivo No. 37427-H de 11 de octubre del 2012. Alcance No. 202 a La Gaceta No. 240 de 12 de diciembre del 2012.</w:t>
      </w:r>
    </w:p>
    <w:p w:rsidR="001B2BFC" w:rsidRPr="001B2BFC" w:rsidRDefault="001B2BFC" w:rsidP="001B2BFC">
      <w:pPr>
        <w:spacing w:after="0" w:line="240" w:lineRule="auto"/>
        <w:ind w:left="720"/>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val="es-ES" w:eastAsia="es-CR"/>
        </w:rPr>
        <w:t> </w:t>
      </w:r>
    </w:p>
    <w:p w:rsidR="001B2BFC" w:rsidRPr="001B2BFC" w:rsidRDefault="001B2BFC" w:rsidP="001B2BFC">
      <w:pPr>
        <w:spacing w:after="0" w:line="240" w:lineRule="auto"/>
        <w:ind w:left="720" w:hanging="360"/>
        <w:jc w:val="both"/>
        <w:rPr>
          <w:rFonts w:ascii="Times New Roman" w:eastAsia="Times New Roman" w:hAnsi="Times New Roman" w:cs="Times New Roman"/>
          <w:sz w:val="24"/>
          <w:szCs w:val="24"/>
          <w:lang w:eastAsia="es-CR"/>
        </w:rPr>
      </w:pPr>
      <w:r w:rsidRPr="001B2BFC">
        <w:rPr>
          <w:rFonts w:ascii="Symbol" w:eastAsia="Times New Roman" w:hAnsi="Symbol" w:cs="Times New Roman"/>
          <w:sz w:val="24"/>
          <w:szCs w:val="24"/>
          <w:lang w:val="es-ES" w:eastAsia="es-CR"/>
        </w:rPr>
        <w:t></w:t>
      </w:r>
      <w:r w:rsidRPr="001B2BFC">
        <w:rPr>
          <w:rFonts w:ascii="Times New Roman" w:eastAsia="Times New Roman" w:hAnsi="Times New Roman" w:cs="Times New Roman"/>
          <w:sz w:val="14"/>
          <w:szCs w:val="14"/>
          <w:lang w:val="es-ES" w:eastAsia="es-CR"/>
        </w:rPr>
        <w:t xml:space="preserve">         </w:t>
      </w:r>
      <w:r w:rsidRPr="001B2BFC">
        <w:rPr>
          <w:rFonts w:ascii="Verdana" w:eastAsia="Times New Roman" w:hAnsi="Verdana" w:cs="Times New Roman"/>
          <w:sz w:val="24"/>
          <w:szCs w:val="24"/>
          <w:lang w:val="es-ES" w:eastAsia="es-CR"/>
        </w:rPr>
        <w:t xml:space="preserve">Decreto Ejecutivo No. 35218-H de 30 de abril del 2009. La Gaceta No. 88 de 8 de mayo del 2009. </w:t>
      </w:r>
    </w:p>
    <w:p w:rsidR="001B2BFC" w:rsidRPr="001B2BFC" w:rsidRDefault="001B2BFC" w:rsidP="001B2BFC">
      <w:pPr>
        <w:spacing w:after="0" w:line="240" w:lineRule="auto"/>
        <w:ind w:left="720"/>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val="es-ES" w:eastAsia="es-CR"/>
        </w:rPr>
        <w:t> </w:t>
      </w:r>
    </w:p>
    <w:p w:rsidR="001B2BFC" w:rsidRPr="001B2BFC" w:rsidRDefault="001B2BFC" w:rsidP="001B2BFC">
      <w:pPr>
        <w:spacing w:after="0" w:line="240" w:lineRule="auto"/>
        <w:ind w:left="720" w:hanging="360"/>
        <w:jc w:val="both"/>
        <w:rPr>
          <w:rFonts w:ascii="Times New Roman" w:eastAsia="Times New Roman" w:hAnsi="Times New Roman" w:cs="Times New Roman"/>
          <w:sz w:val="24"/>
          <w:szCs w:val="24"/>
          <w:lang w:eastAsia="es-CR"/>
        </w:rPr>
      </w:pPr>
      <w:r w:rsidRPr="001B2BFC">
        <w:rPr>
          <w:rFonts w:ascii="Symbol" w:eastAsia="Times New Roman" w:hAnsi="Symbol" w:cs="Times New Roman"/>
          <w:sz w:val="24"/>
          <w:szCs w:val="24"/>
          <w:lang w:val="es-ES" w:eastAsia="es-CR"/>
        </w:rPr>
        <w:t></w:t>
      </w:r>
      <w:r w:rsidRPr="001B2BFC">
        <w:rPr>
          <w:rFonts w:ascii="Times New Roman" w:eastAsia="Times New Roman" w:hAnsi="Times New Roman" w:cs="Times New Roman"/>
          <w:sz w:val="14"/>
          <w:szCs w:val="14"/>
          <w:lang w:val="es-ES" w:eastAsia="es-CR"/>
        </w:rPr>
        <w:t xml:space="preserve">         </w:t>
      </w:r>
      <w:r w:rsidRPr="001B2BFC">
        <w:rPr>
          <w:rFonts w:ascii="Verdana" w:eastAsia="Times New Roman" w:hAnsi="Verdana" w:cs="Times New Roman"/>
          <w:sz w:val="24"/>
          <w:szCs w:val="24"/>
          <w:lang w:val="es-ES" w:eastAsia="es-CR"/>
        </w:rPr>
        <w:t>Decreto Ejecutivo No. 34974-H de 28 de noviembre del 2008. La Gaceta No. 6 de 9 de enero del 2009.</w:t>
      </w:r>
    </w:p>
    <w:p w:rsidR="001B2BFC" w:rsidRPr="001B2BFC" w:rsidRDefault="001B2BFC" w:rsidP="001B2BFC">
      <w:pPr>
        <w:spacing w:after="0" w:line="240" w:lineRule="auto"/>
        <w:ind w:left="720"/>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val="es-ES" w:eastAsia="es-CR"/>
        </w:rPr>
        <w:t> </w:t>
      </w:r>
    </w:p>
    <w:p w:rsidR="001B2BFC" w:rsidRPr="001B2BFC" w:rsidRDefault="001B2BFC" w:rsidP="001B2BFC">
      <w:pPr>
        <w:spacing w:after="0" w:line="240" w:lineRule="auto"/>
        <w:ind w:left="720" w:hanging="360"/>
        <w:jc w:val="both"/>
        <w:rPr>
          <w:rFonts w:ascii="Times New Roman" w:eastAsia="Times New Roman" w:hAnsi="Times New Roman" w:cs="Times New Roman"/>
          <w:sz w:val="24"/>
          <w:szCs w:val="24"/>
          <w:lang w:eastAsia="es-CR"/>
        </w:rPr>
      </w:pPr>
      <w:r w:rsidRPr="001B2BFC">
        <w:rPr>
          <w:rFonts w:ascii="Symbol" w:eastAsia="Times New Roman" w:hAnsi="Symbol" w:cs="Times New Roman"/>
          <w:sz w:val="24"/>
          <w:szCs w:val="24"/>
          <w:lang w:val="es-ES" w:eastAsia="es-CR"/>
        </w:rPr>
        <w:t></w:t>
      </w:r>
      <w:r w:rsidRPr="001B2BFC">
        <w:rPr>
          <w:rFonts w:ascii="Times New Roman" w:eastAsia="Times New Roman" w:hAnsi="Times New Roman" w:cs="Times New Roman"/>
          <w:sz w:val="14"/>
          <w:szCs w:val="14"/>
          <w:lang w:val="es-ES" w:eastAsia="es-CR"/>
        </w:rPr>
        <w:t xml:space="preserve">         </w:t>
      </w:r>
      <w:r w:rsidRPr="001B2BFC">
        <w:rPr>
          <w:rFonts w:ascii="Verdana" w:eastAsia="Times New Roman" w:hAnsi="Verdana" w:cs="Times New Roman"/>
          <w:sz w:val="24"/>
          <w:szCs w:val="24"/>
          <w:lang w:val="es-ES_tradnl" w:eastAsia="es-CR"/>
        </w:rPr>
        <w:t>Decreto Ejecutivo No. 34049-H del 17 de setiembre del 2007. L</w:t>
      </w:r>
      <w:r w:rsidRPr="001B2BFC">
        <w:rPr>
          <w:rFonts w:ascii="Verdana" w:eastAsia="Times New Roman" w:hAnsi="Verdana" w:cs="Times New Roman"/>
          <w:sz w:val="24"/>
          <w:szCs w:val="24"/>
          <w:lang w:val="es-ES" w:eastAsia="es-CR"/>
        </w:rPr>
        <w:t>a Gaceta No.</w:t>
      </w:r>
      <w:r w:rsidRPr="001B2BFC">
        <w:rPr>
          <w:rFonts w:ascii="Verdana" w:eastAsia="Times New Roman" w:hAnsi="Verdana" w:cs="Times New Roman"/>
          <w:sz w:val="24"/>
          <w:szCs w:val="24"/>
          <w:lang w:val="es-ES_tradnl" w:eastAsia="es-CR"/>
        </w:rPr>
        <w:t xml:space="preserve"> 205 de 25 de octubre del 2007.</w:t>
      </w:r>
    </w:p>
    <w:p w:rsidR="001B2BFC" w:rsidRPr="001B2BFC" w:rsidRDefault="001B2BFC" w:rsidP="001B2BFC">
      <w:pPr>
        <w:spacing w:after="0" w:line="240" w:lineRule="auto"/>
        <w:ind w:left="720"/>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val="es-ES" w:eastAsia="es-CR"/>
        </w:rPr>
        <w:t> </w:t>
      </w:r>
    </w:p>
    <w:p w:rsidR="001B2BFC" w:rsidRPr="001B2BFC" w:rsidRDefault="001B2BFC" w:rsidP="001B2BFC">
      <w:pPr>
        <w:spacing w:after="0" w:line="240" w:lineRule="auto"/>
        <w:ind w:left="720" w:hanging="360"/>
        <w:jc w:val="both"/>
        <w:rPr>
          <w:rFonts w:ascii="Times New Roman" w:eastAsia="Times New Roman" w:hAnsi="Times New Roman" w:cs="Times New Roman"/>
          <w:sz w:val="24"/>
          <w:szCs w:val="24"/>
          <w:lang w:eastAsia="es-CR"/>
        </w:rPr>
      </w:pPr>
      <w:r w:rsidRPr="001B2BFC">
        <w:rPr>
          <w:rFonts w:ascii="Symbol" w:eastAsia="Times New Roman" w:hAnsi="Symbol" w:cs="Times New Roman"/>
          <w:sz w:val="24"/>
          <w:szCs w:val="24"/>
          <w:lang w:val="es-ES" w:eastAsia="es-CR"/>
        </w:rPr>
        <w:t></w:t>
      </w:r>
      <w:r w:rsidRPr="001B2BFC">
        <w:rPr>
          <w:rFonts w:ascii="Times New Roman" w:eastAsia="Times New Roman" w:hAnsi="Times New Roman" w:cs="Times New Roman"/>
          <w:sz w:val="14"/>
          <w:szCs w:val="14"/>
          <w:lang w:val="es-ES" w:eastAsia="es-CR"/>
        </w:rPr>
        <w:t xml:space="preserve">         </w:t>
      </w:r>
      <w:r w:rsidRPr="001B2BFC">
        <w:rPr>
          <w:rFonts w:ascii="Verdana" w:eastAsia="Times New Roman" w:hAnsi="Verdana" w:cs="Times New Roman"/>
          <w:sz w:val="24"/>
          <w:szCs w:val="24"/>
          <w:lang w:val="es-ES" w:eastAsia="es-CR"/>
        </w:rPr>
        <w:t>Decreto Ejecutivo No. 33860-H de 29 de mayo del 2007. La Gaceta No. 140 de 20 de julio del 2007.</w:t>
      </w:r>
    </w:p>
    <w:p w:rsidR="001B2BFC" w:rsidRPr="001B2BFC" w:rsidRDefault="001B2BFC" w:rsidP="001B2BFC">
      <w:pPr>
        <w:spacing w:after="0" w:line="240" w:lineRule="auto"/>
        <w:ind w:left="720"/>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val="es-ES" w:eastAsia="es-CR"/>
        </w:rPr>
        <w:t> </w:t>
      </w:r>
    </w:p>
    <w:p w:rsidR="001B2BFC" w:rsidRPr="001B2BFC" w:rsidRDefault="001B2BFC" w:rsidP="001B2BFC">
      <w:pPr>
        <w:spacing w:after="0" w:line="240" w:lineRule="auto"/>
        <w:ind w:left="720" w:hanging="360"/>
        <w:jc w:val="both"/>
        <w:rPr>
          <w:rFonts w:ascii="Times New Roman" w:eastAsia="Times New Roman" w:hAnsi="Times New Roman" w:cs="Times New Roman"/>
          <w:sz w:val="24"/>
          <w:szCs w:val="24"/>
          <w:lang w:eastAsia="es-CR"/>
        </w:rPr>
      </w:pPr>
      <w:r w:rsidRPr="001B2BFC">
        <w:rPr>
          <w:rFonts w:ascii="Symbol" w:eastAsia="Times New Roman" w:hAnsi="Symbol" w:cs="Times New Roman"/>
          <w:sz w:val="24"/>
          <w:szCs w:val="24"/>
          <w:lang w:val="es-ES" w:eastAsia="es-CR"/>
        </w:rPr>
        <w:t></w:t>
      </w:r>
      <w:r w:rsidRPr="001B2BFC">
        <w:rPr>
          <w:rFonts w:ascii="Times New Roman" w:eastAsia="Times New Roman" w:hAnsi="Times New Roman" w:cs="Times New Roman"/>
          <w:sz w:val="14"/>
          <w:szCs w:val="14"/>
          <w:lang w:val="es-ES" w:eastAsia="es-CR"/>
        </w:rPr>
        <w:t xml:space="preserve">         </w:t>
      </w:r>
      <w:r w:rsidRPr="001B2BFC">
        <w:rPr>
          <w:rFonts w:ascii="Verdana" w:eastAsia="Times New Roman" w:hAnsi="Verdana" w:cs="Times New Roman"/>
          <w:sz w:val="24"/>
          <w:szCs w:val="24"/>
          <w:lang w:eastAsia="es-CR"/>
        </w:rPr>
        <w:t>Decreto Ejecutivo No. 33758-H de 2 de mayo del 2007. La Gaceta No. 93 de 16 de mayo del 2007.</w:t>
      </w:r>
    </w:p>
    <w:p w:rsidR="001B2BFC" w:rsidRPr="001B2BFC" w:rsidRDefault="001B2BFC" w:rsidP="001B2BFC">
      <w:pPr>
        <w:spacing w:before="100" w:beforeAutospacing="1"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val="es-ES" w:eastAsia="es-CR"/>
        </w:rPr>
        <w:t> </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xml:space="preserve">En ejercicio de las facultades que les confieren los artículos 140, incisos 3) y 18) y 146 de la Constitución Política, y los artículos 25, inciso 1), 27, inciso 1) y 28, inciso 2), acápite b) de la Ley No. 6227, Ley General </w:t>
      </w:r>
      <w:r w:rsidRPr="001B2BFC">
        <w:rPr>
          <w:rFonts w:ascii="Verdana" w:eastAsia="Times New Roman" w:hAnsi="Verdana" w:cs="Times New Roman"/>
          <w:sz w:val="24"/>
          <w:szCs w:val="24"/>
          <w:lang w:eastAsia="es-CR"/>
        </w:rPr>
        <w:lastRenderedPageBreak/>
        <w:t>de la Administración Pública del 2 de mayo de 1978; y el artículo 5 de la Ley No. 8511 de 16 de mayo del 2006.</w:t>
      </w:r>
    </w:p>
    <w:p w:rsidR="001B2BFC" w:rsidRPr="001B2BFC" w:rsidRDefault="001B2BFC" w:rsidP="001B2BFC">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B2BFC">
        <w:rPr>
          <w:rFonts w:ascii="Verdana" w:eastAsia="Times New Roman" w:hAnsi="Verdana" w:cs="Times New Roman"/>
          <w:i/>
          <w:iCs/>
          <w:sz w:val="24"/>
          <w:szCs w:val="24"/>
          <w:lang w:eastAsia="es-CR"/>
        </w:rPr>
        <w:t>Considerando:</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xml:space="preserve">1.- Que por Ley No. 8511 de 16 de mayo de 2006, publicada en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xml:space="preserve"> No. 128 de 4 de julio del 2006, se reformó parcialmente la Ley de Contratación Administrativa No. 7494, incorporando cambios sustanciales al sistema de compras del Estado.</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2.- Que el artículo 5 de la citada Ley No. 8511 señala que el Poder Ejecutivo realizará los ajustes reglamentarios pertinentes de previo a la entrada en vigencia de las reformas, prevista para el próximo 4 de enero del 2007.</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3.- Que por la trascendencia de la reforma legal y ante la ausencia de regulación de algunos aspectos importantes de la contratación administrativa, vista ésta como un proceso integral que comprende tanto la etapa de planificación de las necesidades, los procedimientos de selección del contratista, los tipos de contratos que pueden ser utilizados y la fase de ejecución contractual, se opta por emitir una reforma integral al reglamento.</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4.- Que en uso de las facultades establecidas en el artículo 361 de la Ley General de Administración Pública, Ley número 6227, del dos de mayo de mil novecientos setenta y ocho, se realizaron consultas a diferentes sectores, tanto del ámbito público como del sector privado.</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xml:space="preserve">5.- Que este Reglamento se fundamenta en tres pilares que se estiman básicos para desarrollar adecuadamente la actividad de contratación administrativa: planificación, procedimientos de selección del contratista y ejecución contractual. </w:t>
      </w:r>
      <w:r w:rsidRPr="001B2BFC">
        <w:rPr>
          <w:rFonts w:ascii="Verdana" w:eastAsia="Times New Roman" w:hAnsi="Verdana" w:cs="Times New Roman"/>
          <w:b/>
          <w:bCs/>
          <w:sz w:val="24"/>
          <w:szCs w:val="24"/>
          <w:lang w:eastAsia="es-CR"/>
        </w:rPr>
        <w:t>Por tanto,</w:t>
      </w:r>
    </w:p>
    <w:p w:rsidR="001B2BFC" w:rsidRPr="001B2BFC" w:rsidRDefault="001B2BFC" w:rsidP="001B2BFC">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DECRETAN:</w:t>
      </w:r>
    </w:p>
    <w:p w:rsidR="001B2BFC" w:rsidRPr="001B2BFC" w:rsidRDefault="001B2BFC" w:rsidP="001B2BFC">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B2BFC">
        <w:rPr>
          <w:rFonts w:ascii="Verdana" w:eastAsia="Times New Roman" w:hAnsi="Verdana" w:cs="Times New Roman"/>
          <w:b/>
          <w:bCs/>
          <w:sz w:val="24"/>
          <w:szCs w:val="24"/>
          <w:lang w:eastAsia="es-CR"/>
        </w:rPr>
        <w:t xml:space="preserve">Reglamento a la Ley de Contratación Administrativa </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sz w:val="24"/>
          <w:szCs w:val="24"/>
          <w:lang w:eastAsia="es-CR"/>
        </w:rPr>
        <w:t> </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sz w:val="24"/>
          <w:szCs w:val="24"/>
          <w:lang w:eastAsia="es-CR"/>
        </w:rPr>
        <w:t> </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sz w:val="24"/>
          <w:szCs w:val="24"/>
          <w:lang w:eastAsia="es-CR"/>
        </w:rPr>
        <w:t> </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sz w:val="24"/>
          <w:szCs w:val="24"/>
          <w:lang w:eastAsia="es-CR"/>
        </w:rPr>
        <w:t> </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sz w:val="24"/>
          <w:szCs w:val="24"/>
          <w:lang w:eastAsia="es-CR"/>
        </w:rPr>
        <w:lastRenderedPageBreak/>
        <w:t> </w:t>
      </w:r>
      <w:bookmarkStart w:id="0" w:name="_GoBack"/>
      <w:bookmarkEnd w:id="0"/>
      <w:r w:rsidRPr="001B2BFC">
        <w:rPr>
          <w:rFonts w:ascii="Verdana" w:eastAsia="Times New Roman" w:hAnsi="Verdana" w:cs="Times New Roman"/>
          <w:bCs/>
          <w:sz w:val="16"/>
          <w:szCs w:val="16"/>
          <w:lang w:eastAsia="es-CR"/>
        </w:rPr>
        <w:t>»Nombre de la norma: Reglamento a la Ley de Contratación Administrativa</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Cs/>
          <w:sz w:val="16"/>
          <w:szCs w:val="16"/>
          <w:lang w:eastAsia="es-CR"/>
        </w:rPr>
        <w:t>»Número de la norma: 33411-H</w:t>
      </w:r>
    </w:p>
    <w:p w:rsidR="001B2BFC" w:rsidRPr="001B2BFC" w:rsidRDefault="001B2BFC" w:rsidP="001B2BFC">
      <w:pPr>
        <w:spacing w:after="240" w:line="240" w:lineRule="auto"/>
        <w:rPr>
          <w:rFonts w:ascii="Times New Roman" w:eastAsia="Times New Roman" w:hAnsi="Times New Roman" w:cs="Times New Roman"/>
          <w:sz w:val="24"/>
          <w:szCs w:val="24"/>
          <w:lang w:eastAsia="es-CR"/>
        </w:rPr>
      </w:pP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 w:name="411065"/>
      <w:r w:rsidRPr="001B2BFC">
        <w:rPr>
          <w:rFonts w:ascii="Verdana" w:eastAsia="Times New Roman" w:hAnsi="Verdana" w:cs="Times New Roman"/>
          <w:b/>
          <w:bCs/>
          <w:sz w:val="24"/>
          <w:szCs w:val="24"/>
          <w:lang w:eastAsia="es-CR"/>
        </w:rPr>
        <w:t>Capítulo I.- Disposiciones generales</w:t>
      </w:r>
      <w:bookmarkEnd w:id="1"/>
      <w:r w:rsidRPr="001B2BFC">
        <w:rPr>
          <w:rFonts w:ascii="Times New Roman" w:eastAsia="Times New Roman" w:hAnsi="Times New Roman" w:cs="Times New Roman"/>
          <w:sz w:val="24"/>
          <w:szCs w:val="24"/>
          <w:lang w:eastAsia="es-CR"/>
        </w:rPr>
        <w:br/>
      </w:r>
      <w:bookmarkStart w:id="2" w:name="411066"/>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 Cobertura.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presente Reglamento regula la actividad de contratación del Poder Ejecutivo, Poder Judicial, Poder Legislativo, Tribunal Supremo de Elecciones, Contraloría General de la República, Defensoría de los Habitantes, instituciones descentralizadas, municipalidades, entes públicos no estatales y empresas públicas.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excluye de su aplicación a los entes públicos no estatales cuyo financiamiento con recursos privados supere el cincuenta por ciento de sus ingresos totales y a las empresas públicas cuyo capital social pertenezca en más de un 50% a particulares.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Además de los sujetos indicados en el párrafo anterior, se aplicarán solo principios a la actividad contractual de toda persona física o jurídica de naturaleza privada cuando utilicen parcial o totalmente recursos públicos. Para ello y como una medida de control interno y contable, los recursos públicos se manejarán en una cuenta separada, de conformidad con lo dispuesto en la Ley Orgánica de la Contraloría General de la República.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en la presente reglamentación se utilice el término Administración, se entenderá que se hace referencia a los sujetos que deben someter su actividad contractual a los preceptos de la Ley de Contratación Administrativa, independientemente de que en sentido estricto no formen parte de la Administración Pública.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3" w:name="411067"/>
      <w:bookmarkEnd w:id="2"/>
      <w:r w:rsidRPr="001B2BFC">
        <w:rPr>
          <w:rFonts w:ascii="Verdana" w:eastAsia="Times New Roman" w:hAnsi="Verdana" w:cs="Times New Roman"/>
          <w:b/>
          <w:bCs/>
          <w:sz w:val="24"/>
          <w:szCs w:val="24"/>
          <w:lang w:eastAsia="es-CR"/>
        </w:rPr>
        <w:t>Artículo 2.- Principios.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actividad contractual se regirá, entre otros, por los siguientes principios: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a) </w:t>
      </w:r>
      <w:r w:rsidRPr="001B2BFC">
        <w:rPr>
          <w:rFonts w:ascii="Verdana" w:eastAsia="Times New Roman" w:hAnsi="Verdana" w:cs="Times New Roman"/>
          <w:b/>
          <w:bCs/>
          <w:sz w:val="24"/>
          <w:szCs w:val="24"/>
          <w:lang w:eastAsia="es-CR"/>
        </w:rPr>
        <w:t>Eficiencia</w:t>
      </w:r>
      <w:r w:rsidRPr="001B2BFC">
        <w:rPr>
          <w:rFonts w:ascii="Verdana" w:eastAsia="Times New Roman" w:hAnsi="Verdana" w:cs="Times New Roman"/>
          <w:sz w:val="24"/>
          <w:szCs w:val="24"/>
          <w:lang w:eastAsia="es-CR"/>
        </w:rPr>
        <w:t>. Todo procedimiento debe tender a la selección de la oferta más conveniente para el interés público e institucional, a partir de un correcto uso de los recursos públicos. En las distintas actuaciones prevalecerá el contenido sobre la forma.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 xml:space="preserve">b) </w:t>
      </w:r>
      <w:r w:rsidRPr="001B2BFC">
        <w:rPr>
          <w:rFonts w:ascii="Verdana" w:eastAsia="Times New Roman" w:hAnsi="Verdana" w:cs="Times New Roman"/>
          <w:b/>
          <w:bCs/>
          <w:sz w:val="24"/>
          <w:szCs w:val="24"/>
          <w:lang w:eastAsia="es-CR"/>
        </w:rPr>
        <w:t>Eficacia</w:t>
      </w:r>
      <w:r w:rsidRPr="001B2BFC">
        <w:rPr>
          <w:rFonts w:ascii="Verdana" w:eastAsia="Times New Roman" w:hAnsi="Verdana" w:cs="Times New Roman"/>
          <w:sz w:val="24"/>
          <w:szCs w:val="24"/>
          <w:lang w:eastAsia="es-CR"/>
        </w:rPr>
        <w:t>. La contratación administrativa estará orientada al cumplimiento de los fines, metas y objetivos de la entidad, en procura de una sana administración.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c) </w:t>
      </w:r>
      <w:r w:rsidRPr="001B2BFC">
        <w:rPr>
          <w:rFonts w:ascii="Verdana" w:eastAsia="Times New Roman" w:hAnsi="Verdana" w:cs="Times New Roman"/>
          <w:b/>
          <w:bCs/>
          <w:sz w:val="24"/>
          <w:szCs w:val="24"/>
          <w:lang w:eastAsia="es-CR"/>
        </w:rPr>
        <w:t>Publicidad</w:t>
      </w:r>
      <w:r w:rsidRPr="001B2BFC">
        <w:rPr>
          <w:rFonts w:ascii="Verdana" w:eastAsia="Times New Roman" w:hAnsi="Verdana" w:cs="Times New Roman"/>
          <w:sz w:val="24"/>
          <w:szCs w:val="24"/>
          <w:lang w:eastAsia="es-CR"/>
        </w:rPr>
        <w:t>. Los procedimientos de contratación se darán a conocer por los medios correspondientes a su naturaleza. Se debe garantizar el libre y oportuno acceso al expediente, informes, resoluciones u otras actuaciones.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d) </w:t>
      </w:r>
      <w:r w:rsidRPr="001B2BFC">
        <w:rPr>
          <w:rFonts w:ascii="Verdana" w:eastAsia="Times New Roman" w:hAnsi="Verdana" w:cs="Times New Roman"/>
          <w:b/>
          <w:bCs/>
          <w:sz w:val="24"/>
          <w:szCs w:val="24"/>
          <w:lang w:eastAsia="es-CR"/>
        </w:rPr>
        <w:t>Libre competencia</w:t>
      </w:r>
      <w:r w:rsidRPr="001B2BFC">
        <w:rPr>
          <w:rFonts w:ascii="Verdana" w:eastAsia="Times New Roman" w:hAnsi="Verdana" w:cs="Times New Roman"/>
          <w:sz w:val="24"/>
          <w:szCs w:val="24"/>
          <w:lang w:eastAsia="es-CR"/>
        </w:rPr>
        <w:t>. Se debe garantizar la posibilidad de competencia entre los oferentes. No deben introducirse en el cartel restricciones técnicas, legales o económicas que injustificadamente limiten la participación de potenciales oferentes.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e) </w:t>
      </w:r>
      <w:r w:rsidRPr="001B2BFC">
        <w:rPr>
          <w:rFonts w:ascii="Verdana" w:eastAsia="Times New Roman" w:hAnsi="Verdana" w:cs="Times New Roman"/>
          <w:b/>
          <w:bCs/>
          <w:sz w:val="24"/>
          <w:szCs w:val="24"/>
          <w:lang w:eastAsia="es-CR"/>
        </w:rPr>
        <w:t>Igualdad</w:t>
      </w:r>
      <w:r w:rsidRPr="001B2BFC">
        <w:rPr>
          <w:rFonts w:ascii="Verdana" w:eastAsia="Times New Roman" w:hAnsi="Verdana" w:cs="Times New Roman"/>
          <w:sz w:val="24"/>
          <w:szCs w:val="24"/>
          <w:lang w:eastAsia="es-CR"/>
        </w:rPr>
        <w:t>. En un mismo concurso los participantes deben ser tratados y examinados bajo reglas similares.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f) </w:t>
      </w:r>
      <w:r w:rsidRPr="001B2BFC">
        <w:rPr>
          <w:rFonts w:ascii="Verdana" w:eastAsia="Times New Roman" w:hAnsi="Verdana" w:cs="Times New Roman"/>
          <w:b/>
          <w:bCs/>
          <w:sz w:val="24"/>
          <w:szCs w:val="24"/>
          <w:lang w:eastAsia="es-CR"/>
        </w:rPr>
        <w:t>Buena fe</w:t>
      </w:r>
      <w:r w:rsidRPr="001B2BFC">
        <w:rPr>
          <w:rFonts w:ascii="Verdana" w:eastAsia="Times New Roman" w:hAnsi="Verdana" w:cs="Times New Roman"/>
          <w:sz w:val="24"/>
          <w:szCs w:val="24"/>
          <w:lang w:eastAsia="es-CR"/>
        </w:rPr>
        <w:t>. Las actuaciones desplegadas por la entidad contratante y por los participantes se entenderán en todo momento de buena fe, admitiendo prueba en contrario.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g) </w:t>
      </w:r>
      <w:r w:rsidRPr="001B2BFC">
        <w:rPr>
          <w:rFonts w:ascii="Verdana" w:eastAsia="Times New Roman" w:hAnsi="Verdana" w:cs="Times New Roman"/>
          <w:b/>
          <w:bCs/>
          <w:sz w:val="24"/>
          <w:szCs w:val="24"/>
          <w:lang w:eastAsia="es-CR"/>
        </w:rPr>
        <w:t>Intangibilidad patrimonial</w:t>
      </w:r>
      <w:r w:rsidRPr="001B2BFC">
        <w:rPr>
          <w:rFonts w:ascii="Verdana" w:eastAsia="Times New Roman" w:hAnsi="Verdana" w:cs="Times New Roman"/>
          <w:sz w:val="24"/>
          <w:szCs w:val="24"/>
          <w:lang w:eastAsia="es-CR"/>
        </w:rPr>
        <w:t>. Las partes están obligadas a mantener el equilibrio financiero del contrato.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4" w:name="411068"/>
      <w:bookmarkEnd w:id="3"/>
      <w:r w:rsidRPr="001B2BFC">
        <w:rPr>
          <w:rFonts w:ascii="Verdana" w:eastAsia="Times New Roman" w:hAnsi="Verdana" w:cs="Times New Roman"/>
          <w:b/>
          <w:bCs/>
          <w:sz w:val="24"/>
          <w:szCs w:val="24"/>
          <w:lang w:eastAsia="es-CR"/>
        </w:rPr>
        <w:t>Artículo 3.- Concursos regidos sólo por principios.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entidades que reciban fondos públicos al menos una vez al año y estén sujetas sólo a los principios de la ley; deberán emitir la respectiva regulación interna a fin de garantizar la observancia de los principios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transferencias esporádicas de recursos públicos no será necesario contar con una regulación previa a la ejecución de los recursos, sin perjuicio de observar los controles respectivos.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5" w:name="411069"/>
      <w:bookmarkEnd w:id="4"/>
      <w:r w:rsidRPr="001B2BFC">
        <w:rPr>
          <w:rFonts w:ascii="Verdana" w:eastAsia="Times New Roman" w:hAnsi="Verdana" w:cs="Times New Roman"/>
          <w:b/>
          <w:bCs/>
          <w:sz w:val="24"/>
          <w:szCs w:val="24"/>
          <w:lang w:eastAsia="es-CR"/>
        </w:rPr>
        <w:t>Artículo 4.- Régimen jurídico.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actividad de contratación administrativa se rige por las normas y principios del ordenamiento jurídico administrativo.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jerarquía de las normas se sujetará al siguiente orden: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Constitución Política.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b) Instrumentos Internacionales vigentes en Costa Rica que acuerden aspectos propios de la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Ley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Otras leyes que regulen materia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Ley General de la Administración 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Reglamento a la Ley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g) Otros reglamentos referentes a la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h) El cartel o pliego de condiciones.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i) El respectivo contrato administrativo.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 w:name="411070"/>
      <w:bookmarkEnd w:id="5"/>
      <w:r w:rsidRPr="001B2BFC">
        <w:rPr>
          <w:rFonts w:ascii="Verdana" w:eastAsia="Times New Roman" w:hAnsi="Verdana" w:cs="Times New Roman"/>
          <w:b/>
          <w:bCs/>
          <w:sz w:val="24"/>
          <w:szCs w:val="24"/>
          <w:lang w:eastAsia="es-CR"/>
        </w:rPr>
        <w:t>Artículo 5.- Controles.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Ninguna disposición del presente Reglamento podrá interpretarse en forma alguna que limite las facultades de fiscalización superior de la hacienda pública, que constitucional y legalmente competen a la Contraloría General de la República.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igual forma, la Administración, no podrá variar el procedimiento que por monto corresponda o realizar más de un procedimiento, aunque sean formalmente más rigurosos, para evadir controles tales como el refrendo o la interposición de recursos ante la Contraloría General de la República. El incumplimiento de lo aquí dispuesto generará falta grave.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7" w:name="411071"/>
      <w:bookmarkEnd w:id="6"/>
      <w:r w:rsidRPr="001B2BFC">
        <w:rPr>
          <w:rFonts w:ascii="Verdana" w:eastAsia="Times New Roman" w:hAnsi="Verdana" w:cs="Times New Roman"/>
          <w:b/>
          <w:bCs/>
          <w:sz w:val="24"/>
          <w:szCs w:val="24"/>
          <w:lang w:eastAsia="es-CR"/>
        </w:rPr>
        <w:t>Artículo 6.- Régimen de nulidades.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normas y principios consagrados en el Libro Primero de la Ley General de la Administración Pública respecto de la validez de la actividad administrativa, se aplicarán en toda su extensión en la valoración de los actos de la contratación administrativa.</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8" w:name="411072"/>
      <w:bookmarkEnd w:id="7"/>
      <w:r w:rsidRPr="001B2BFC">
        <w:rPr>
          <w:rFonts w:ascii="Verdana" w:eastAsia="Times New Roman" w:hAnsi="Verdana" w:cs="Times New Roman"/>
          <w:b/>
          <w:bCs/>
          <w:sz w:val="24"/>
          <w:szCs w:val="24"/>
          <w:lang w:eastAsia="es-CR"/>
        </w:rPr>
        <w:t>Capítulo II.- Requisitos previos</w:t>
      </w:r>
      <w:bookmarkEnd w:id="8"/>
      <w:r w:rsidRPr="001B2BFC">
        <w:rPr>
          <w:rFonts w:ascii="Times New Roman" w:eastAsia="Times New Roman" w:hAnsi="Times New Roman" w:cs="Times New Roman"/>
          <w:sz w:val="24"/>
          <w:szCs w:val="24"/>
          <w:lang w:eastAsia="es-CR"/>
        </w:rPr>
        <w:br/>
      </w:r>
      <w:bookmarkStart w:id="9" w:name="411073"/>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7.- Publicidad del Programa de Adquisiciones</w:t>
      </w:r>
      <w:proofErr w:type="gramStart"/>
      <w:r w:rsidRPr="001B2BFC">
        <w:rPr>
          <w:rFonts w:ascii="Verdana" w:eastAsia="Times New Roman" w:hAnsi="Verdana" w:cs="Times New Roman"/>
          <w:b/>
          <w:bCs/>
          <w:sz w:val="24"/>
          <w:szCs w:val="24"/>
          <w:lang w:eastAsia="es-CR"/>
        </w:rPr>
        <w:t>.</w:t>
      </w:r>
      <w:r w:rsidRPr="001B2BFC">
        <w:rPr>
          <w:rFonts w:ascii="Verdana" w:eastAsia="Times New Roman" w:hAnsi="Verdana" w:cs="Times New Roman"/>
          <w:b/>
          <w:bCs/>
          <w:color w:val="008000"/>
          <w:sz w:val="24"/>
          <w:szCs w:val="24"/>
          <w:lang w:val="es-ES" w:eastAsia="es-CR"/>
        </w:rPr>
        <w:t>(</w:t>
      </w:r>
      <w:proofErr w:type="gramEnd"/>
      <w:r w:rsidRPr="001B2BFC">
        <w:rPr>
          <w:rFonts w:ascii="Verdana" w:eastAsia="Times New Roman" w:hAnsi="Verdana" w:cs="Times New Roman"/>
          <w:b/>
          <w:bCs/>
          <w:color w:val="008000"/>
          <w:sz w:val="24"/>
          <w:szCs w:val="24"/>
          <w:lang w:val="es-ES"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primer mes de cada período presupuestario, la Administración dará a conocer el Programa de Adquisiciones proyectado para ese año, lo cual no implicará ningún compromiso de contratar.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Administración procurará incluir en el Programa de Adquisiciones al menos, la siguiente información: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Tipo de bien, servicio u obra por contratar.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Proyecto o programa dentro del cual se realizará la contratación.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Monto estimado de la compra.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Período estimado del inicio de los procedimientos de contratación.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Fuente de financiamiento.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Cualquier otra información complementaria que contribuya a la identificación del bien o servicio.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Programa de Adquisiciones podrá ser modificado cuando surja una necesidad administrativa no prevista. Quedan excluidas de la obligación de publicación, las contrataciones efectuadas con prescindencia de los procedimientos ordinarios y las efectuadas con fundamento en los supuestos de urgencia.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 w:eastAsia="es-CR"/>
        </w:rPr>
        <w:t>La Administración, podrá divulgar el respectivo programa de adquisiciones y sus modificaciones en los Sistemas Electrónicos, a través de Internet. De utilizarse medios distintos de la publicación en el Diario Oficial “</w:t>
      </w:r>
      <w:r w:rsidRPr="001B2BFC">
        <w:rPr>
          <w:rFonts w:ascii="Verdana" w:eastAsia="Times New Roman" w:hAnsi="Verdana" w:cs="Times New Roman"/>
          <w:i/>
          <w:iCs/>
          <w:sz w:val="24"/>
          <w:szCs w:val="24"/>
          <w:lang w:val="es-ES" w:eastAsia="es-CR"/>
        </w:rPr>
        <w:t>La Gaceta</w:t>
      </w:r>
      <w:r w:rsidRPr="001B2BFC">
        <w:rPr>
          <w:rFonts w:ascii="Verdana" w:eastAsia="Times New Roman" w:hAnsi="Verdana" w:cs="Times New Roman"/>
          <w:sz w:val="24"/>
          <w:szCs w:val="24"/>
          <w:lang w:val="es-ES" w:eastAsia="es-CR"/>
        </w:rPr>
        <w:t>”, el respectivo órgano o entidad al menos deberá informar en el citado Diario, o en dos diarios de circulación nacional, acerca del medio empleado para dar a conocer su programa de adquisiciones. Todas las Instituciones que utilicen el Sistema de Compras Gubernamentales “CompraRed”, deberán divulgar el respectivo programa de adquisiciones y sus modificaciones en dicho Sistema</w:t>
      </w:r>
      <w:proofErr w:type="gramStart"/>
      <w:r w:rsidRPr="001B2BFC">
        <w:rPr>
          <w:rFonts w:ascii="Verdana" w:eastAsia="Times New Roman" w:hAnsi="Verdana" w:cs="Times New Roman"/>
          <w:sz w:val="24"/>
          <w:szCs w:val="24"/>
          <w:lang w:val="es-ES" w:eastAsia="es-CR"/>
        </w:rPr>
        <w:t>.</w:t>
      </w:r>
      <w:r w:rsidRPr="001B2BFC">
        <w:rPr>
          <w:rFonts w:ascii="Verdana" w:eastAsia="Times New Roman" w:hAnsi="Verdana" w:cs="Times New Roman"/>
          <w:b/>
          <w:bCs/>
          <w:color w:val="008000"/>
          <w:sz w:val="24"/>
          <w:szCs w:val="24"/>
          <w:lang w:val="es-ES" w:eastAsia="es-CR"/>
        </w:rPr>
        <w:t>(</w:t>
      </w:r>
      <w:proofErr w:type="gramEnd"/>
      <w:r w:rsidRPr="001B2BFC">
        <w:rPr>
          <w:rFonts w:ascii="Verdana" w:eastAsia="Times New Roman" w:hAnsi="Verdana" w:cs="Times New Roman"/>
          <w:b/>
          <w:bCs/>
          <w:color w:val="008000"/>
          <w:sz w:val="24"/>
          <w:szCs w:val="24"/>
          <w:lang w:val="es-ES" w:eastAsia="es-CR"/>
        </w:rPr>
        <w:t>*)</w:t>
      </w:r>
    </w:p>
    <w:p w:rsidR="001B2BFC" w:rsidRPr="001B2BFC" w:rsidRDefault="001B2BFC" w:rsidP="001B2BFC">
      <w:pPr>
        <w:spacing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b/>
          <w:bCs/>
          <w:color w:val="008000"/>
          <w:sz w:val="20"/>
          <w:szCs w:val="20"/>
          <w:lang w:val="es-ES" w:eastAsia="es-CR"/>
        </w:rPr>
        <w:t>(*) El párrafo final del presente artículo ha sido reformado mediante Decreto Ejecutivo No. 39065-H del 6 de abril del 2015. LG# 162 del 20 de agosto del 2015.</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0" w:name="411074"/>
      <w:bookmarkEnd w:id="9"/>
      <w:r w:rsidRPr="001B2BFC">
        <w:rPr>
          <w:rFonts w:ascii="Verdana" w:eastAsia="Times New Roman" w:hAnsi="Verdana" w:cs="Times New Roman"/>
          <w:b/>
          <w:bCs/>
          <w:sz w:val="24"/>
          <w:szCs w:val="24"/>
          <w:lang w:eastAsia="es-CR"/>
        </w:rPr>
        <w:t>Artículo 8.- Decisión inicial.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decisión administrativa que da inicio al procedimiento de contratación será emitida por el Jerarca de la Unidad solicitante o por el titular subordinado competente, de conformidad con las disposiciones internas de cada institución.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Esta decisión se adoptará una vez que la unidad usuaria, en coordinación con las respectivas unidades técnica, legal y financiera, según corresponda, haya acreditado, al menos, lo siguiente: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Una justificación de la procedencia de la contratación, con indicación expresa de la necesidad a satisfacer, considerando para ello los planes de largo y mediano plazo, el Plan Nacional de Desarrollo, el Plan Anual Operativo, el presupuesto y el Programa de Adquisición Institucional, según corresponda.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La descripción del objeto, las especificaciones técnicas y características de los bienes, obras o servicios que se requieran, en caso de que puedan existir diferentes opciones técnicas para satisfacer la necesidad, acreditar las razones por las cuales se escoge una determinada solución, así como la indicación de la posibilidad de adjudicar parcialmente de acuerdo a la naturaleza del objeto. La Administración Central de manera obligatoria, y facultativamente las demás instituciones del Sector Público, utilizarán el catálogo de mercancías de la Dirección General de Administración de Bienes y Contratación Administrativa del Ministerio de Hacienda.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Cuando corresponda por la naturaleza del objeto, los procedimientos de control de calidad que se aplicarán durante la ejecución del contrato y para la recepción de la obra, suministro o servicio.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La estimación actualizada del costo del objeto, de acuerdo con lo establecido en el presente Reglamento en cuanto a la estimación del negocio.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En las licitaciones públicas, salvo que por la naturaleza del objeto no resulte pertinente, deberá acreditarse la existencia de estudios que demuestren que los objetivos del proyecto de contratación serán alcanzados con una eficiencia y seguridad razonables. Para determinar la eficiencia, se valorará el costo beneficio de modo que se dé la aplicación más conveniente de los recursos asignados. La seguridad razonable será determinada una vez considerados los riesgos asociados de la contratación, y éstos sean analizados y evaluados para adoptar las medidas pertinentes de administración de riesgos, según lo dispone la Ley General de Control Interno.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f) Indicación expresa de los recursos humanos y materiales de que dispone o llegará a disponer para verificar la correcta ejecución del objeto del contrato. En la etapa de definición de especificaciones </w:t>
      </w:r>
      <w:r w:rsidRPr="001B2BFC">
        <w:rPr>
          <w:rFonts w:ascii="Verdana" w:eastAsia="Times New Roman" w:hAnsi="Verdana" w:cs="Times New Roman"/>
          <w:sz w:val="24"/>
          <w:szCs w:val="24"/>
          <w:lang w:eastAsia="es-CR"/>
        </w:rPr>
        <w:lastRenderedPageBreak/>
        <w:t>técnicas, selección y ejecución contractual deberá participar la unidad usuaria de la Administración que formuló el requerimiento.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g) La designación de un encargado general del contrato cuando, por la magnitud del negocio o porque así sea conveniente al interés público o institucional, tal designación resulte conveniente para la adecuada ejecución del contrato.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funcionario competente valorará el cumplimiento de los anteriores requisitos, dispondrá la confección de un cronograma con tareas y responsables de su ejecución y velará por el debido cumplimiento del contrato que llegue a realizarse; e informará a la brevedad posible al adjudicatario, cualquier ajuste en los tiempos del cronograma o incumplimiento trascendente de éste, a fin de que se adopten las medidas pertinentes, de lo cual deberá mantener informado en todo momento a la Proveeduría Institucional.</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bookmarkStart w:id="11" w:name="411075"/>
      <w:bookmarkEnd w:id="10"/>
      <w:r w:rsidRPr="001B2BFC">
        <w:rPr>
          <w:rFonts w:ascii="Verdana" w:eastAsia="Times New Roman" w:hAnsi="Verdana" w:cs="Times New Roman"/>
          <w:b/>
          <w:bCs/>
          <w:sz w:val="24"/>
          <w:szCs w:val="24"/>
          <w:lang w:eastAsia="es-CR"/>
        </w:rPr>
        <w:t>Artículo 9.- Disponibilidad presupuestaria.</w:t>
      </w:r>
      <w:r w:rsidRPr="001B2BFC">
        <w:rPr>
          <w:rFonts w:ascii="Verdana" w:eastAsia="Times New Roman" w:hAnsi="Verdana" w:cs="Times New Roman"/>
          <w:b/>
          <w:bCs/>
          <w:color w:val="008000"/>
          <w:sz w:val="24"/>
          <w:szCs w:val="24"/>
          <w:lang w:eastAsia="es-CR"/>
        </w:rPr>
        <w:t xml:space="preserve">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Cuando se tenga certeza que el contrato se ejecutará en el período presupuestario siguiente a aquél en que dio inicio el procedimiento, o bien, éste se desarrolle por más de un período presupuestario, la Administración, deberá tomar las previsiones necesarias para garantizar, en los respectivos años presupuestarios el pago de las obligaciones. Cuando se incumpliere esta obligación, la Administración, deberá adoptar las medidas que correspondan en contra del funcionario responsable, de acuerdo con su régimen disciplinario interno. En ninguno de estos casos se requerirá autorización de la Contraloría General de la República para iniciar el procedimiento de selección del contratista respectivo.</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Para atender una necesidad muy calificada en casos excepcionales, en los que el inicio del procedimiento y la ejecución del contrato puedan darse dentro de un mismo período presupuestario y no se cuente con la totalidad de los fondos, se podrá solicitar autorización a la Contraloría General de la República para dar inicio en esa condición. En estos casos, la Contraloría General de la República, dispondrá de un plazo de diez días hábiles para pronunciarse sobre el particular. En las bases del concurso se advertirá expresamente sobre esta circunstancia. En este supuesto no podrá dictarse el acto de adjudicación hasta tanto no se cuente con el disponible presupuestario.</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modificado mediante Decreto Ejecutivo No. 35218-H de 30 de abril del 2009. LG# 88 de 8 de mayo del 2009.</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 w:name="411076"/>
      <w:bookmarkEnd w:id="11"/>
      <w:r w:rsidRPr="001B2BFC">
        <w:rPr>
          <w:rFonts w:ascii="Verdana" w:eastAsia="Times New Roman" w:hAnsi="Verdana" w:cs="Times New Roman"/>
          <w:b/>
          <w:bCs/>
          <w:sz w:val="24"/>
          <w:szCs w:val="24"/>
          <w:lang w:eastAsia="es-CR"/>
        </w:rPr>
        <w:lastRenderedPageBreak/>
        <w:t>Artículo 10.- Trámite posterior a la decisión inicial.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adoptada la decisión inicial y cumplidos los requisitos previos, se trasladará a la Proveeduría Institucional quien conducirá el procedimiento de contratación administrativa, conforme a las siguientes actividades: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Verificar que se cuenta con el contenido presupuestario disponible para atender la erogación.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Determinar el procedimiento de contratación administrativa a seguir conforme a la ley.</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c) Establecer los controles necesarios para cumplir con el cronograma estándar de las tareas y plazos máximos previamente definidos por ésta; para los diferentes procedimientos concursales y de excepción a los procedimientos ordinarios de contratación.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Comunicar a cada uno de los funcionarios responsables, los plazos y las tareas que deberán desempeñar, según el cronograma.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Elaborar, con la participación de las unidades usuaria, técnica, legal y financiera, según corresponda, el respectivo cartel. Asimismo será la encargada de que exista una versión última del cartel que contenga todas las modificaciones, disponible tanto en medios físicos como electrónicos, cuando así proceda.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Custodiar el expediente original y atender las consultas que la propia Administración o terceros formulen sobre el estado del procedimiento.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3" w:name="411077"/>
      <w:bookmarkEnd w:id="12"/>
      <w:r w:rsidRPr="001B2BFC">
        <w:rPr>
          <w:rFonts w:ascii="Verdana" w:eastAsia="Times New Roman" w:hAnsi="Verdana" w:cs="Times New Roman"/>
          <w:b/>
          <w:bCs/>
          <w:sz w:val="24"/>
          <w:szCs w:val="24"/>
          <w:lang w:eastAsia="es-CR"/>
        </w:rPr>
        <w:t>Artículo 11.- Expediente.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tramitada la decisión inicial, se conformará un expediente por la Proveeduría como unidad encargada de su custodia. Dicho expediente deberá estar debidamente foliado y contendrá los documentos en el mismo orden en que se presentan por los oferentes o interesados, o según se produzcan por las unidades administrativas internas. Los borradores no podrán formar parte de dicho expediente.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 incorporación de los documentos al expediente no podrá exceder de dos días hábiles una vez recibidos por la Proveeduría. Para ello, la Administración, deberá adoptar las medidas necesarias a fin de cumplir la actualización del expediente. Las dependencias internas deberán </w:t>
      </w:r>
      <w:r w:rsidRPr="001B2BFC">
        <w:rPr>
          <w:rFonts w:ascii="Verdana" w:eastAsia="Times New Roman" w:hAnsi="Verdana" w:cs="Times New Roman"/>
          <w:sz w:val="24"/>
          <w:szCs w:val="24"/>
          <w:lang w:eastAsia="es-CR"/>
        </w:rPr>
        <w:lastRenderedPageBreak/>
        <w:t>remitir los estudios dentro de los dos días hábiles siguientes a su emisión.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Todo interesado tendrá libre acceso al expediente que podrá ser consultado en la Proveeduría institucional, dentro del horario que establezca la Administración, el cual deberá considerar todos los días hábiles y una cantidad de horas apropiadas para la consulta. En caso de que el expediente se encuentre en alguna otra dependencia, así se deberá indicar al consultante, quien podrá accesarlo en la respectiva oficina donde se encuentre el expediente.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Quedan excluidos del acceso de las partes y el público en general, los documentos de los oferentes aportados con la única finalidad de aclarar requerimientos particulares de la Administración, siempre y cuando así lo solicite la parte interesada y la entidad licitante, mediante acto razonado, así lo acuerde. De los documentos calificados como confidenciales, se conformará un legajo separado, a fin de que se garantice el libre acceso al resto del expediente.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cuente con sistemas electrónicos implementados por la Administración que cumplan con las medidas de seguridades requeridas por la Ley de Contratación Administrativa Ley No. 7494 y sus reformas, la presente reglamentación, la Ley de Certificados, Firmas Digitales y Documentos Electrónicos, Ley No. 8454 y su Reglamento, se utilizará el expediente electrónico a efecto de tenerlo a disposición de cualquier interesado en consultarlo.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deberá conservar en medio magnético u óptico, toda la información relativa al concurso en el expediente electrónico; durante un período mínimo de cinco años posterior a la ejecución total del respectivo contrato. En materia de archivo de expedientes electrónicos se aplicará lo dispuesto en la normativa establecida por la Dirección General de Archivo Nacional.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4" w:name="411078"/>
      <w:bookmarkEnd w:id="13"/>
      <w:r w:rsidRPr="001B2BFC">
        <w:rPr>
          <w:rFonts w:ascii="Verdana" w:eastAsia="Times New Roman" w:hAnsi="Verdana" w:cs="Times New Roman"/>
          <w:b/>
          <w:bCs/>
          <w:sz w:val="24"/>
          <w:szCs w:val="24"/>
          <w:lang w:eastAsia="es-CR"/>
        </w:rPr>
        <w:t>Artículo 12.- Estimación del negocio.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estimar la contratación, en el momento de dictar la decisión inicial, se tomará en cuenta el monto de todas las formas de remuneración, incluyendo el costo principal, los fletes, los seguros, las comisiones, los intereses, los tributos, los derechos, las primas y cualquier otra suma que deba reembolsarse como consecuencia de la contratación.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En las contrataciones de objeto continuo, sucesivo o periódico, celebradas por un plazo determinado, la estimación se calculará sobre el valor total del contrato durante su vigencia.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los contratos por plazo indeterminado, con opción de compra, o sin ella, la estimación se efectuará sobre la base del pago mensual calculado, multiplicado por 48. Igual procedimiento se aplicará respecto de contratos para satisfacer servicios por períodos menores de cuatro años, cuando se establezcan o existan prórrogas facultativas que puedan superar ese límite. En caso de duda sobre si el plazo es indeterminado o no, se aplicará el método de cálculo dispuesto en este párrafo.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las bases del concurso contengan cláusulas que permitan cotizar bienes o servicios opcionales o alternativos, la base para estimarlos será el valor total de la compra máxima permitida, incluidas las posibles compras optativas.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todo caso, cuando en el contrato para satisfacer servicios por períodos menores de cuatro años, se establezcan o existan prórrogas facultativas que no superen ese límite, para efectos de su estimación se considerarán también las prórrogas.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 dispuesto en este artículo no aplica para la determinación de la procedencia del recurso de apelación o refrendo contractual.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5" w:name="411079"/>
      <w:bookmarkEnd w:id="14"/>
      <w:r w:rsidRPr="001B2BFC">
        <w:rPr>
          <w:rFonts w:ascii="Verdana" w:eastAsia="Times New Roman" w:hAnsi="Verdana" w:cs="Times New Roman"/>
          <w:b/>
          <w:bCs/>
          <w:sz w:val="24"/>
          <w:szCs w:val="24"/>
          <w:lang w:eastAsia="es-CR"/>
        </w:rPr>
        <w:t>Artículo 13.- Fragmentación.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no podrá fraccionar sus operaciones respecto a necesidades previsibles con el propósito de evadir el procedimiento de contratación que corresponde. Todas aquellas contrataciones que pudieran reportar economías de escala deberán efectuarse en forma centralizada, para lo cual deberá existir la planificación de compras respectiva, si así resulta más conveniente para el interés público.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fragmentación se reputa ilícita cuando, contándose en un mismo momento dentro del presupuesto ordinario con los recursos necesarios y habiéndose planificado las necesidades administrativas concretas, se realiza más de una contratación para el mismo objeto, con los efectos de evadir un procedimiento más complejo.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 Administración deberá planificar anualmente sus compras y fijar fechas límites para que las unidades usuarias realicen los pedidos de los bienes y servicios que requieren con la debida antelación, a fin de poder </w:t>
      </w:r>
      <w:r w:rsidRPr="001B2BFC">
        <w:rPr>
          <w:rFonts w:ascii="Verdana" w:eastAsia="Times New Roman" w:hAnsi="Verdana" w:cs="Times New Roman"/>
          <w:sz w:val="24"/>
          <w:szCs w:val="24"/>
          <w:lang w:eastAsia="es-CR"/>
        </w:rPr>
        <w:lastRenderedPageBreak/>
        <w:t>agrupar los objetos de las compras. Fuera de esas fechas no se podrán atender pedidos que no sean calificados de necesidades urgentes o imprevistas.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adquisiciones deberán agruparse por líneas de artículos dependientes entre sí.</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No se considerará fragmentación: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La adquisición de bienes y servicios que sean para uso o consumo urgente, siempre que existan razones fundadas para admitir que no hubo imprevisión por parte de la Administración.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La adquisición de bienes y servicios distintos entre sí a pesar de que estos estén incluidos dentro del mismo gasto-objeto.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La promoción de procedimientos independientes para el desarrollo de un determinado proyecto, siempre y cuando exista una justificación técnica que acredite la integralidad de éste.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Los casos en que a pesar de que se conoce la necesidad integral, se promueven varios concursos para el mismo objeto, originado en la falta de disponibilidad presupuestaria al momento en que se emitió la decisión inicial en cada uno de los procedimientos.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La adquisición de bienes y servicios para atender programas; proyectos o servicios regionalizados o especiales. Quedan excluidos de la aplicación de este inciso los productos de uso común y continuo.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6" w:name="411080"/>
      <w:bookmarkEnd w:id="15"/>
      <w:r w:rsidRPr="001B2BFC">
        <w:rPr>
          <w:rFonts w:ascii="Verdana" w:eastAsia="Times New Roman" w:hAnsi="Verdana" w:cs="Times New Roman"/>
          <w:b/>
          <w:bCs/>
          <w:sz w:val="24"/>
          <w:szCs w:val="24"/>
          <w:lang w:eastAsia="es-CR"/>
        </w:rPr>
        <w:t>Artículo 14.- Exceso en los límites del procedimiento.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haya determinado una contratación directa de escasa cuantía, un procedimiento ordinario, o bien una contratación directa autorizada por la Contraloría General de la República con fundamento en la estimación preliminar del negocio y posteriormente las ofertas presentadas superen los límites para la aplicación del procedimiento respectivo, no se invalidará el concurso, si este exceso no supera el 10% y la Administración dispone de los recursos presupuestarios suficientes para asumir la erogación.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Si existen varias ofertas elegibles, para efectos de adjudicación no se considerarán las que superen el citado 10% y se escogerá dentro de aquellas que se ubiquen por debajo de ese porcentaje. Los oferentes cuya propuesta supere el 10% podrán rebajar para efectos del trámite y </w:t>
      </w:r>
      <w:r w:rsidRPr="001B2BFC">
        <w:rPr>
          <w:rFonts w:ascii="Verdana" w:eastAsia="Times New Roman" w:hAnsi="Verdana" w:cs="Times New Roman"/>
          <w:sz w:val="24"/>
          <w:szCs w:val="24"/>
          <w:lang w:eastAsia="es-CR"/>
        </w:rPr>
        <w:lastRenderedPageBreak/>
        <w:t>posterior ejecución, el precio hasta ese límite, sin embargo para la comparación se considerará el monto original.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7" w:name="411081"/>
      <w:bookmarkEnd w:id="16"/>
      <w:r w:rsidRPr="001B2BFC">
        <w:rPr>
          <w:rFonts w:ascii="Verdana" w:eastAsia="Times New Roman" w:hAnsi="Verdana" w:cs="Times New Roman"/>
          <w:b/>
          <w:bCs/>
          <w:sz w:val="24"/>
          <w:szCs w:val="24"/>
          <w:lang w:eastAsia="es-CR"/>
        </w:rPr>
        <w:t>Artículo 15.- Variación del procedimiento infructuoso.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licitación y el remate se considerarán infructuosos cuando no hubiere habido oferentes o los que se hubieren presentado hayan formulado sus ofertas en términos que contravinieren el cartel o resultaren inaceptables para la Administración.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se produce una licitación pública infructuosa, la Administración podrá utilizar el procedimiento de licitación abreviada en el nuevo concurso.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una licitación abreviada resulta infructuosa, la Administración podrá realizar una contratación directa concursada.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caso de un remate infructuoso, la Administración podrá aplicar hasta dos rebajas a la base fijada por el avalúo respectivo, hasta en un 25% cada vez.</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los casos anteriormente citados, deberá mediar autorización de la Contraloría General de la República, órgano que tendrá diez días hábiles para resolver, previa valoración de las circunstancias que concurrieron para que el negocio haya resultado infructuoso.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Contraloría General de la República, podrá denegar la autorización, si las causas del procedimiento fallido se encuentran en las propias actuaciones u omisiones de la Administración contratante, como la falta de claridad del cartel, el retardo en la calificación de ofertas, la ausencia de la publicidad del concurso, según corresponda. Para valorar esas circunstancias, con la respectiva solicitud, se enviará el expediente del concurso o remate.</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8" w:name="411082"/>
      <w:bookmarkEnd w:id="17"/>
      <w:r w:rsidRPr="001B2BFC">
        <w:rPr>
          <w:rFonts w:ascii="Verdana" w:eastAsia="Times New Roman" w:hAnsi="Verdana" w:cs="Times New Roman"/>
          <w:b/>
          <w:bCs/>
          <w:sz w:val="24"/>
          <w:szCs w:val="24"/>
          <w:lang w:eastAsia="es-CR"/>
        </w:rPr>
        <w:t>Capítulo III.- Aptitud para contratar con la administración</w:t>
      </w:r>
      <w:bookmarkEnd w:id="18"/>
      <w:r w:rsidRPr="001B2BFC">
        <w:rPr>
          <w:rFonts w:ascii="Times New Roman" w:eastAsia="Times New Roman" w:hAnsi="Times New Roman" w:cs="Times New Roman"/>
          <w:sz w:val="24"/>
          <w:szCs w:val="24"/>
          <w:lang w:eastAsia="es-CR"/>
        </w:rPr>
        <w:br/>
      </w:r>
      <w:bookmarkStart w:id="19" w:name="411083"/>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16.- Aptitud para contratar.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Sólo podrán contratar con la Administración las personas físicas o jurídicas que cuenten con plena capacidad de actuar, que no tengan impedimento por alguna de las causales de incapacidad para contratar con la Administración, y que demuestren su idoneidad legal, técnica y financiera, según el objeto a contratar.</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0" w:name="411084"/>
      <w:bookmarkEnd w:id="19"/>
      <w:r w:rsidRPr="001B2BFC">
        <w:rPr>
          <w:rFonts w:ascii="Verdana" w:eastAsia="Times New Roman" w:hAnsi="Verdana" w:cs="Times New Roman"/>
          <w:b/>
          <w:bCs/>
          <w:sz w:val="24"/>
          <w:szCs w:val="24"/>
          <w:lang w:eastAsia="es-CR"/>
        </w:rPr>
        <w:t>Artículo 17.- Capacidad de actuar.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Se presume la capacidad de actuar de todo oferente, por lo que esa condición solamente deberá acreditarse por parte del adjudicatario. En el caso de los contratistas nacionales, tal acreditación se hará mediante certificación del asiento de su inscripción en el Registro Público correspondiente y en el caso de contratistas extranjeros, lo harán mediante los documentos usuales expedidos en su país de origen, debidamente consularizados.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1" w:name="411085"/>
      <w:bookmarkEnd w:id="20"/>
      <w:r w:rsidRPr="001B2BFC">
        <w:rPr>
          <w:rFonts w:ascii="Verdana" w:eastAsia="Times New Roman" w:hAnsi="Verdana" w:cs="Times New Roman"/>
          <w:b/>
          <w:bCs/>
          <w:sz w:val="24"/>
          <w:szCs w:val="24"/>
          <w:lang w:eastAsia="es-CR"/>
        </w:rPr>
        <w:t>Artículo 18.- Representación.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oferente podrá concurrir por sí mismo o a través de un representante de casas extranjeras, en cuyo caso, deberá hacer indicación expresa de tal circunstancia en la propuesta.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presume que quien suscribe la oferta cuenta con la capacidad legal para ello. La acreditación se reserva para el adjudicatario en una etapa posterior.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 presentación de cotizaciones en contrataciones directas de escasa cuantía, bastará la firma de alguna de las personas que se encuentren autorizadas por la empresa en el registro de proveedores.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cartel establecerá los requisitos que deberá aportar el adjudicatario para establecer la certeza en cuanto a la existencia y representación. En caso de que en el plazo conferido a esos efectos el adjudicatario no acredite su representación, el acto de adjudicación se declarará insubsistente y de ser posible, se readjudicará a la segunda mejor opción.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2" w:name="411086"/>
      <w:bookmarkEnd w:id="21"/>
      <w:r w:rsidRPr="001B2BFC">
        <w:rPr>
          <w:rFonts w:ascii="Verdana" w:eastAsia="Times New Roman" w:hAnsi="Verdana" w:cs="Times New Roman"/>
          <w:b/>
          <w:bCs/>
          <w:sz w:val="24"/>
          <w:szCs w:val="24"/>
          <w:lang w:eastAsia="es-CR"/>
        </w:rPr>
        <w:t xml:space="preserve">Artículo 19.- Impedimentos para contratar.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No podrán contratar con la Administración aquellas personas físicas o jurídicas que estén: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Cubiertas por el régimen de prohibiciones establecido en los artículos 22 y 22 bis de la Ley de Contratación Administrativa.</w:t>
      </w:r>
    </w:p>
    <w:p w:rsidR="001B2BFC" w:rsidRPr="001B2BFC" w:rsidRDefault="001B2BFC" w:rsidP="001B2BFC">
      <w:pPr>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b) Inhabilitadas para contratar con la Administración, por habérsele sancionado de acuerdo con lo establecido en los artículos 100 y 100 bis de la Ley de Contratación Administrativa</w:t>
      </w:r>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Inhabilitadas para el ejercicio del comercio o se encuentren declaradas en estado de insolvencia o quiebra.</w:t>
      </w:r>
    </w:p>
    <w:p w:rsidR="001B2BFC" w:rsidRPr="001B2BFC" w:rsidRDefault="001B2BFC" w:rsidP="001B2BFC">
      <w:pPr>
        <w:spacing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b/>
          <w:bCs/>
          <w:color w:val="008000"/>
          <w:sz w:val="20"/>
          <w:szCs w:val="20"/>
          <w:lang w:eastAsia="es-CR"/>
        </w:rPr>
        <w:lastRenderedPageBreak/>
        <w:t xml:space="preserve">(*) El inciso b) presente artículo ha sido modificado mediante Decreto Ejecutivo No. 35218-H de 30 de abril del 2009. LG# 88 de 8 de mayo del 2009.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3" w:name="411087"/>
      <w:bookmarkEnd w:id="22"/>
      <w:r w:rsidRPr="001B2BFC">
        <w:rPr>
          <w:rFonts w:ascii="Verdana" w:eastAsia="Times New Roman" w:hAnsi="Verdana" w:cs="Times New Roman"/>
          <w:b/>
          <w:bCs/>
          <w:sz w:val="24"/>
          <w:szCs w:val="24"/>
          <w:lang w:eastAsia="es-CR"/>
        </w:rPr>
        <w:t>Artículo 20.- Verificación del régimen de prohibiciones</w:t>
      </w:r>
      <w:proofErr w:type="gramStart"/>
      <w:r w:rsidRPr="001B2BFC">
        <w:rPr>
          <w:rFonts w:ascii="Verdana" w:eastAsia="Times New Roman" w:hAnsi="Verdana" w:cs="Times New Roman"/>
          <w:b/>
          <w:bCs/>
          <w:sz w:val="24"/>
          <w:szCs w:val="24"/>
          <w:lang w:eastAsia="es-CR"/>
        </w:rPr>
        <w:t>.</w:t>
      </w:r>
      <w:r w:rsidRPr="001B2BFC">
        <w:rPr>
          <w:rFonts w:ascii="Verdana" w:eastAsia="Times New Roman" w:hAnsi="Verdana" w:cs="Times New Roman"/>
          <w:b/>
          <w:bCs/>
          <w:color w:val="008000"/>
          <w:sz w:val="24"/>
          <w:szCs w:val="24"/>
          <w:lang w:eastAsia="es-CR"/>
        </w:rPr>
        <w:t>(</w:t>
      </w:r>
      <w:proofErr w:type="gramEnd"/>
      <w:r w:rsidRPr="001B2BFC">
        <w:rPr>
          <w:rFonts w:ascii="Verdana" w:eastAsia="Times New Roman" w:hAnsi="Verdana" w:cs="Times New Roman"/>
          <w:b/>
          <w:bCs/>
          <w:color w:val="008000"/>
          <w:sz w:val="24"/>
          <w:szCs w:val="24"/>
          <w:lang w:eastAsia="es-CR"/>
        </w:rPr>
        <w:t>*)</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La Administración se encuentra obligada a desplegar las medidas de verificación necesarias para evitar violaciones al régimen de prohibiciones establecido en los artículos 22 y 22 bis de la Ley de Contratación Administrativa, para ello deberá solicitar a los oferentes una declaración jurada en la que se indique que no se encuentran cubiertos por este régimen, así como cualquier otro documento que considere pertinente.</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xml:space="preserve">La declaración jurada no tiene que ser rendida ante Notario Público, para ello bastará la presentación en documento informal o una manifestación expresa dentro del cuerpo de la oferta, salvo que la Administración requiera la comprobación por otros medios.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 w:eastAsia="es-CR"/>
        </w:rPr>
        <w:t>A los efectos de llevar a cabo esa verificación, todas las Instituciones de la Administración Pública, deberán registrar y mantener actualizada la información en el Sistema de Compras Gubernamentales “CompraRed”, respecto a las personas físicas, cubiertas por el Régimen de Prohibiciones que laboran en su dependencia, para lo cual deberán cumplir con los procedimientos establecidos por la Dirección General de Administración de Bienes y Contratación Administrativa</w:t>
      </w:r>
      <w:proofErr w:type="gramStart"/>
      <w:r w:rsidRPr="001B2BFC">
        <w:rPr>
          <w:rFonts w:ascii="Verdana" w:eastAsia="Times New Roman" w:hAnsi="Verdana" w:cs="Times New Roman"/>
          <w:sz w:val="24"/>
          <w:szCs w:val="24"/>
          <w:lang w:val="es-ES" w:eastAsia="es-CR"/>
        </w:rPr>
        <w:t>.</w:t>
      </w:r>
      <w:r w:rsidRPr="001B2BFC">
        <w:rPr>
          <w:rFonts w:ascii="Verdana" w:eastAsia="Times New Roman" w:hAnsi="Verdana" w:cs="Times New Roman"/>
          <w:b/>
          <w:bCs/>
          <w:color w:val="008000"/>
          <w:sz w:val="24"/>
          <w:szCs w:val="24"/>
          <w:lang w:eastAsia="es-CR"/>
        </w:rPr>
        <w:t>(</w:t>
      </w:r>
      <w:proofErr w:type="gramEnd"/>
      <w:r w:rsidRPr="001B2BFC">
        <w:rPr>
          <w:rFonts w:ascii="Verdana" w:eastAsia="Times New Roman" w:hAnsi="Verdana" w:cs="Times New Roman"/>
          <w:b/>
          <w:bCs/>
          <w:color w:val="008000"/>
          <w:sz w:val="24"/>
          <w:szCs w:val="24"/>
          <w:lang w:eastAsia="es-CR"/>
        </w:rPr>
        <w:t>*)</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10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val="es-ES" w:eastAsia="es-CR"/>
        </w:rPr>
        <w:t>(*) El párrafo final del presente artículo ha sido reformado mediante Decreto Ejecutivo No. 39065-H del 6 de abril del 2015. LG# 162 del 20 de agosto del 2015</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4" w:name="411088"/>
      <w:bookmarkEnd w:id="23"/>
      <w:r w:rsidRPr="001B2BFC">
        <w:rPr>
          <w:rFonts w:ascii="Verdana" w:eastAsia="Times New Roman" w:hAnsi="Verdana" w:cs="Times New Roman"/>
          <w:b/>
          <w:bCs/>
          <w:sz w:val="24"/>
          <w:szCs w:val="24"/>
          <w:lang w:eastAsia="es-CR"/>
        </w:rPr>
        <w:t>Artículo 21.- Definición de puestos de injerencia o poder de decisión.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exista duda razonable sobre si un puesto específico tiene poder de decisión o injerencia, el interesado o jerarca respectivo podrá plantear, de previo a la participación en cualquier concurso, la consulta respectiva a la Contraloría General de la República, acompañada de un documento emitido por autoridades competentes de la Institución, en el que se certifiquen, detalladamente, las funciones inherentes al puesto que el funcionario ocupa, así como cualquier otro documento necesario para resolver el asunto.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 gestión deberá ser resuelta en un plazo máximo de quince días hábiles, contados a partir del día siguiente de su presentación y tendrá </w:t>
      </w:r>
      <w:r w:rsidRPr="001B2BFC">
        <w:rPr>
          <w:rFonts w:ascii="Verdana" w:eastAsia="Times New Roman" w:hAnsi="Verdana" w:cs="Times New Roman"/>
          <w:sz w:val="24"/>
          <w:szCs w:val="24"/>
          <w:lang w:eastAsia="es-CR"/>
        </w:rPr>
        <w:lastRenderedPageBreak/>
        <w:t>efectos hacia futuro. Cuando quien consulte sea el jerarca, la Contraloría General de la República concederá audiencia al funcionario que ocupe el puesto respectivo.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5" w:name="411089"/>
      <w:bookmarkEnd w:id="24"/>
      <w:r w:rsidRPr="001B2BFC">
        <w:rPr>
          <w:rFonts w:ascii="Verdana" w:eastAsia="Times New Roman" w:hAnsi="Verdana" w:cs="Times New Roman"/>
          <w:b/>
          <w:bCs/>
          <w:sz w:val="24"/>
          <w:szCs w:val="24"/>
          <w:lang w:eastAsia="es-CR"/>
        </w:rPr>
        <w:t>Artículo 22.- Levantamiento de la prohibición.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incompatibilidad generada por la prohibición dispuesta por los incisos h) e i) del artículo 22 bis de la Ley de Contratación Administrativa, será levantada por la Contraloría General de la República mediante resolución motivada, cuando las personas allí descritas demuestren que se dedican, en forma habitual, a desarrollar la misma actividad o función potencialmente objeto de una contratación administrativa, por lo menos un año antes del surgimiento del supuesto de la prohibición.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trate de la compra o arrendamiento de bienes inmuebles se debe demostrar que la persona cubierta por la prohibición es propietaria del inmueble o tiene poder de disposición desde, al menos, un año antes del surgimiento de la causal.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6" w:name="411090"/>
      <w:bookmarkEnd w:id="25"/>
      <w:r w:rsidRPr="001B2BFC">
        <w:rPr>
          <w:rFonts w:ascii="Verdana" w:eastAsia="Times New Roman" w:hAnsi="Verdana" w:cs="Times New Roman"/>
          <w:b/>
          <w:bCs/>
          <w:sz w:val="24"/>
          <w:szCs w:val="24"/>
          <w:lang w:eastAsia="es-CR"/>
        </w:rPr>
        <w:t>Artículo 23.- Trámite para el levantamiento.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interesados deberán dirigir una petición fundamentada, aportando los elementos probatorios, que demuestren tal circunstancia, tales como constancias del Registro Civil sobre los vínculos de parentesco o afinidad; certificaciones de colegios profesionales; copias de contratos anteriores; facturas; órdenes de compra y similares.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Contraloría General de la República, estará facultada, para efectuar las investigaciones que considere pertinentes y a solicitarle al interesado que aporte la información complementaria que permita constatar la procedencia de la solicitud. La gestión deberá resolverse dentro del plazo de quince días hábiles, posteriores a la presentación de la documentación completa.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7" w:name="411091"/>
      <w:bookmarkEnd w:id="26"/>
      <w:r w:rsidRPr="001B2BFC">
        <w:rPr>
          <w:rFonts w:ascii="Verdana" w:eastAsia="Times New Roman" w:hAnsi="Verdana" w:cs="Times New Roman"/>
          <w:b/>
          <w:bCs/>
          <w:sz w:val="24"/>
          <w:szCs w:val="24"/>
          <w:lang w:eastAsia="es-CR"/>
        </w:rPr>
        <w:t>Artículo 24.- Efectos de la resolución.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la solicitud de levantamiento es denegada, el interesado podrá solicitar, en cualquier momento, un nuevo estudio, exponiendo de forma fundamentada las razones por las cuales considera que sí procede.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todo caso, el levantamiento de la prohibición, surtirá efectos, solamente para los concursos en los que la apertura de ofertas, sea posterior a la fecha y hora de la resolución.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Los oferentes beneficiados por el levantamiento, deberán aportar junto con cada oferta, copia de la resolución respectiva; sin embargo si consta en el registro de proveedores de la Administración, no será necesaria su presentación en cada oportunidad.</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8" w:name="411092"/>
      <w:bookmarkEnd w:id="27"/>
      <w:r w:rsidRPr="001B2BFC">
        <w:rPr>
          <w:rFonts w:ascii="Verdana" w:eastAsia="Times New Roman" w:hAnsi="Verdana" w:cs="Times New Roman"/>
          <w:b/>
          <w:bCs/>
          <w:sz w:val="24"/>
          <w:szCs w:val="24"/>
          <w:lang w:eastAsia="es-CR"/>
        </w:rPr>
        <w:t>Capítulo IV.- Aspectos económicos</w:t>
      </w:r>
      <w:bookmarkEnd w:id="28"/>
      <w:r w:rsidRPr="001B2BFC">
        <w:rPr>
          <w:rFonts w:ascii="Times New Roman" w:eastAsia="Times New Roman" w:hAnsi="Times New Roman" w:cs="Times New Roman"/>
          <w:sz w:val="24"/>
          <w:szCs w:val="24"/>
          <w:lang w:eastAsia="es-CR"/>
        </w:rPr>
        <w:br/>
      </w:r>
      <w:bookmarkStart w:id="29" w:name="411093"/>
      <w:r w:rsidRPr="001B2BFC">
        <w:rPr>
          <w:rFonts w:ascii="Verdana" w:eastAsia="Times New Roman" w:hAnsi="Verdana" w:cs="Times New Roman"/>
          <w:b/>
          <w:bCs/>
          <w:sz w:val="24"/>
          <w:szCs w:val="24"/>
          <w:lang w:eastAsia="es-CR"/>
        </w:rPr>
        <w:t>Sección Primera.- Precio</w:t>
      </w:r>
      <w:bookmarkEnd w:id="29"/>
      <w:r w:rsidRPr="001B2BFC">
        <w:rPr>
          <w:rFonts w:ascii="Times New Roman" w:eastAsia="Times New Roman" w:hAnsi="Times New Roman" w:cs="Times New Roman"/>
          <w:sz w:val="24"/>
          <w:szCs w:val="24"/>
          <w:lang w:eastAsia="es-CR"/>
        </w:rPr>
        <w:br/>
      </w:r>
      <w:bookmarkStart w:id="30" w:name="411094"/>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 xml:space="preserve">Artículo 25.- Precio.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El precio deberá ser cierto y definitivo, sujeto a las condiciones establecidas en el cartel o pliego de condiciones y sin perjuicio de eventuales reajustes o revisiones. No obstante, es posible mejorar los precios cotizados si el cartel estableció esa posibilidad, de conformidad con lo establecido en el artículo 42, inciso n) de la Ley de Contratación Administrativa y 28 bis de este Reglamento. En caso de divergencia entre el precio cotizado en números y letras, prevalecerá este último, salvo el caso de errores materiales evidentes, en cuyo caso prevalecerá el valor real</w:t>
      </w:r>
      <w:proofErr w:type="gramStart"/>
      <w:r w:rsidRPr="001B2BFC">
        <w:rPr>
          <w:rFonts w:ascii="Verdana" w:eastAsia="Times New Roman" w:hAnsi="Verdana" w:cs="Times New Roman"/>
          <w:sz w:val="24"/>
          <w:szCs w:val="24"/>
          <w:lang w:val="es-ES_tradnl" w:eastAsia="es-CR"/>
        </w:rPr>
        <w:t>.</w:t>
      </w:r>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oferentes podrán cotizar en cualquier moneda. En caso de recibir propuestas en distintas monedas, la Administración las convertirá a una misma para efectos de comparación, aplicando las reglas previstas en el cartel o en su defecto el tipo de cambio de referencia para la venta, calculado por el Banco Central de Costa Rica, vigente al momento de apertura.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pago podrá realizarse en la moneda fijada en la contratación o bien en colones costarricenses, salvo lo dispuesto en el artículo 49 de la Ley Orgánica del Banco Central de Costa Rica. Para ese efecto se utilizará el tipo de cambio de referencia para la venta, calculado por el Banco Central de Costa Rica, vigente al momento de la confección del cheque o medio de pago seleccionado. La Administración deberá comunicar al contratista dentro de los cinco días hábiles posteriores a su confección que el cheque o medio de pago que haya sido acordado se encuentra a su disposición.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en el cartel se pide un desglose de los tributos que afectan la propuesta y ésta no lo indica, se presume que el monto total cotizado los contempla, incluyendo tasas, sobretasas, aranceles de importación y demás impuestos del mercado local.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b/>
          <w:bCs/>
          <w:color w:val="008000"/>
          <w:sz w:val="24"/>
          <w:szCs w:val="24"/>
          <w:lang w:eastAsia="es-CR"/>
        </w:rPr>
        <w:t>(*)</w:t>
      </w:r>
      <w:r w:rsidRPr="001B2BFC">
        <w:rPr>
          <w:rFonts w:ascii="Verdana" w:eastAsia="Times New Roman" w:hAnsi="Verdana" w:cs="Times New Roman"/>
          <w:sz w:val="24"/>
          <w:szCs w:val="24"/>
          <w:lang w:eastAsia="es-CR"/>
        </w:rPr>
        <w:t xml:space="preserve"> En toda oferta deberá cotizarse el precio libre de tributos; además deberá adjuntarse un desglose del monto y naturaleza de los impuestos, </w:t>
      </w:r>
      <w:r w:rsidRPr="001B2BFC">
        <w:rPr>
          <w:rFonts w:ascii="Verdana" w:eastAsia="Times New Roman" w:hAnsi="Verdana" w:cs="Times New Roman"/>
          <w:sz w:val="24"/>
          <w:szCs w:val="24"/>
          <w:lang w:eastAsia="es-CR"/>
        </w:rPr>
        <w:lastRenderedPageBreak/>
        <w:t xml:space="preserve">las tasas, sobretasas, aranceles de importación y demás impuestos del mercado local que los afectare, y en el caso que ésta no lo indique, se presume que el monto total cotizado los incluye. </w:t>
      </w:r>
      <w:r w:rsidRPr="001B2BFC">
        <w:rPr>
          <w:rFonts w:ascii="Verdana" w:eastAsia="Times New Roman" w:hAnsi="Verdana" w:cs="Times New Roman"/>
          <w:b/>
          <w:bCs/>
          <w:color w:val="008000"/>
          <w:sz w:val="24"/>
          <w:szCs w:val="24"/>
          <w:lang w:eastAsia="es-CR"/>
        </w:rPr>
        <w:t>(*) ELIMINADO</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primero del presente artículo ha sido modificado mediante Decreto Ejecutivo No. 35218-H de 30 de abril del 2009. LG# 88 de 8 de mayo del 2009.</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final del presente artículo ha sido eliminado mediante Decreto Ejecutivo No. 33758-H de 2 de mayo del 2007. LG# 93 de 16 de mayo del 2007.</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31" w:name="411095"/>
      <w:bookmarkEnd w:id="30"/>
      <w:r w:rsidRPr="001B2BFC">
        <w:rPr>
          <w:rFonts w:ascii="Verdana" w:eastAsia="Times New Roman" w:hAnsi="Verdana" w:cs="Times New Roman"/>
          <w:b/>
          <w:bCs/>
          <w:sz w:val="24"/>
          <w:szCs w:val="24"/>
          <w:lang w:eastAsia="es-CR"/>
        </w:rPr>
        <w:t>Artículo 26.- Desglose del precio.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oferente deberá presentar el desglose de la estructura del precio junto con un presupuesto detallado y completo con todos los elementos que lo componen. Esta disposición será obligatoria para los contratos de servicios y de obra pública; además, para cualquier otro objeto contractual que lo amerite cuando así lo exija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anterior obligación no excluye la posibilidad para la Administración de solicitar información adicional atinente al cálculo de los precios contemplados en la oferta, cuando ello resulte necesario.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los contratos en que intervengan factores que necesariamente deban cotizarse en moneda extranjera, la oferta contendrá un desglose de los componentes nacionales y extranjeros.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Podrá subsanarse la omisión del desglose de la estructura de precios, únicamente si ello no genera una ventaja indebida para el oferente incumpliente.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32" w:name="411096"/>
      <w:bookmarkEnd w:id="31"/>
      <w:r w:rsidRPr="001B2BFC">
        <w:rPr>
          <w:rFonts w:ascii="Verdana" w:eastAsia="Times New Roman" w:hAnsi="Verdana" w:cs="Times New Roman"/>
          <w:b/>
          <w:bCs/>
          <w:sz w:val="24"/>
          <w:szCs w:val="24"/>
          <w:lang w:eastAsia="es-CR"/>
        </w:rPr>
        <w:t>Artículo 27.- Precios unitarios y totales.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solicitar en el cartel a los oferentes que coticen precios unitarios y totales. Si la sumatoria de los precios unitarios excede el precio total, la oferta se comparará con el mayor precio.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soliciten precios unitarios, la Administración, deberá advertir en el cartel que se reserva la posibilidad de adjudicación parcial de una misma línea. En caso que no hubiere sido advertido la Administración, consultará al oferente si acepta la adjudicación de una menor cantidad manteniendo el precio unitario. Si el oferente se negare no perderá la garantía de participación.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33" w:name="411097"/>
      <w:bookmarkEnd w:id="32"/>
      <w:r w:rsidRPr="001B2BFC">
        <w:rPr>
          <w:rFonts w:ascii="Verdana" w:eastAsia="Times New Roman" w:hAnsi="Verdana" w:cs="Times New Roman"/>
          <w:b/>
          <w:bCs/>
          <w:sz w:val="24"/>
          <w:szCs w:val="24"/>
          <w:lang w:eastAsia="es-CR"/>
        </w:rPr>
        <w:t xml:space="preserve">Artículo 28.- Descuentos.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oferente podrá ofrecer descuentos globales a sus precios. Además, podrán ofrecerse descuentos a los precios unitarios, en razón de un mayor número de líneas que se llegaran a adjudicar, o por pronto pago, pudiendo la Administración, promover estos últimos también en su política de pago.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descuento que dependa de la adjudicación de un mayor número de líneas, será considerado en el tanto las ofertas elegibles cubran todas las líneas necesarias para su comparación y se convenga una adjudicación total a una misma oferta.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oferente podrá incorporar en su propuesta descuentos en razón de la eventual adjudicación de una cantidad de unidades que supere el tope establecido en una misma línea.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Salvo lo dispuesto en el artículo 28 bis de este reglamento, los descuentos que se ofrezcan con posterioridad a la apertura de ofertas, no serán tomados en cuenta al momento de comparar los precios, pero sí para efectos de pago, en la fase de ejecución contractual.(*)</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cuarto del presente artículo ha sido modificado mediante Decreto Ejecutivo No. 35218-H de 30 de abril del 2009. LG# 88 de 8 de mayo del 2009.</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sz w:val="24"/>
          <w:szCs w:val="24"/>
          <w:lang w:val="es-ES_tradnl" w:eastAsia="es-CR"/>
        </w:rPr>
        <w:t>Artículo 28 bis.- Mejoras del precio.</w:t>
      </w:r>
      <w:r w:rsidRPr="001B2BFC">
        <w:rPr>
          <w:rFonts w:ascii="Verdana" w:eastAsia="Times New Roman" w:hAnsi="Verdana" w:cs="Times New Roman"/>
          <w:b/>
          <w:bCs/>
          <w:color w:val="008000"/>
          <w:sz w:val="24"/>
          <w:szCs w:val="24"/>
          <w:lang w:val="es-ES_tradnl" w:eastAsia="es-CR"/>
        </w:rPr>
        <w:t xml:space="preserve">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Los oferentes que hayan hecho propuestas elegibles, podrán mejorar sus precios para efectos comparativos solamente si el cartel estableció expresamente esa posibilidad.</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El cartel definirá detalladamente la metodología que aplicará en cada concurso, respetando para ello la igualdad, la buena fe y la transparencia. El precio que se tomará para efectos de calificación será el último que propongan los respectivos oferentes.</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Para la aplicación de este sistema será necesario que los oferentes incluyan, como mínimo, desde su oferta original un presupuesto detallado de la obra o una memoria de cálculo del precio en el resto de contratos, en el que se indiquen cantidades y precios unitarios, ello con el fin de identificar con claridad los rubros o componentes afectados por el descuento.</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El oferente se encuentra obligado a justificar con toda claridad las razones que justifican la disminución de su precio.</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lastRenderedPageBreak/>
        <w:t>Las mejoras del precio no deben implicar una disminución de cantidades o desmejora de la calidad del objeto originalmente ofrecido y tampoco puede otorgar ventajas indebidas a quienes lo proponen, tales como convertir su precio en ruinoso o no remunerativo.</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xml:space="preserve">(*) El presente artículo 28 bis ha sido adicionado mediante Decreto Ejecutivo No. 35218-H de 30 de abril del 2009. LG# 88 de 8 de mayo del 2009.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34" w:name="411098"/>
      <w:bookmarkEnd w:id="33"/>
      <w:r w:rsidRPr="001B2BFC">
        <w:rPr>
          <w:rFonts w:ascii="Verdana" w:eastAsia="Times New Roman" w:hAnsi="Verdana" w:cs="Times New Roman"/>
          <w:b/>
          <w:bCs/>
          <w:sz w:val="24"/>
          <w:szCs w:val="24"/>
          <w:lang w:eastAsia="es-CR"/>
        </w:rPr>
        <w:t>Artículo 29.- Incentivos para la producción nacional.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beneficios contemplados en el artículo 12 del anexo B de la Ley 7017 "Ley de Incentivos para la Producción Nacional" son aplicables únicamente a la industria costarricense. Para que una empresa extranjera acceda al trato de empresa nacional en las compras del Estado es necesario que exista un Tratado de Integración Económica, de Libre Comercio con el país de origen o cualquier otro instrumento internacional vigente en Costa Rica y además que éste desarrolle un capítulo de compras con el sector público. Lo anterior, siempre que se trate de una contratación cubierta por el respectivo capítulo de compras.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caso de que un oferente extranjero pueda optar por el trato nacional, para efectos comparativos, la consecuencia será que de competir con nacionales no le podrán sumar los derechos de aduana ni otros gastos de internación. En todo caso, se entiende que tampoco se le aplicarán los beneficios establecidos en la normativa especial que regula la promoción de las PYMES en las compras de bienes y servicios de la Administración.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35" w:name="411099"/>
      <w:bookmarkEnd w:id="34"/>
      <w:r w:rsidRPr="001B2BFC">
        <w:rPr>
          <w:rFonts w:ascii="Verdana" w:eastAsia="Times New Roman" w:hAnsi="Verdana" w:cs="Times New Roman"/>
          <w:b/>
          <w:bCs/>
          <w:sz w:val="24"/>
          <w:szCs w:val="24"/>
          <w:lang w:eastAsia="es-CR"/>
        </w:rPr>
        <w:t>Artículo 30.- Precio inaceptable.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estimarán inaceptables y en consecuencia motivo de exclusión de la oferta que los contenga, los siguientes precios: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Ruinoso o no remunerativo para el oferente, que dé lugar a presumir el incumplimiento por parte de éste de las obligaciones financieras por insuficiencia de la retribución establecida. La Administración deberá indagar con el oferente si con el precio cobrado será capaz de cumplir con los términos del contrato. Esa consulta deberá efectuarla antes de aplicar el sistema de evaluación, a efecto de no incluir en el listado de ofertas elegibles aquélla que contenga un precio ruinoso.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b) Precio excesivo es aquel que comparándose con los precios normales de mercado los excede o bien que supera una razonable utilidad. Igualmente, la Administración, indagará con el oferente cuáles motivos </w:t>
      </w:r>
      <w:r w:rsidRPr="001B2BFC">
        <w:rPr>
          <w:rFonts w:ascii="Verdana" w:eastAsia="Times New Roman" w:hAnsi="Verdana" w:cs="Times New Roman"/>
          <w:sz w:val="24"/>
          <w:szCs w:val="24"/>
          <w:lang w:eastAsia="es-CR"/>
        </w:rPr>
        <w:lastRenderedPageBreak/>
        <w:t>subyacen para ese tipo de cotización, antes de adoptar cualquier decisión.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Precio que excede la disponibilidad presupuestaria, en los casos en que la Administración no tenga medios para el financiamiento oportuno; o el oferente no acepte ajustar su precio al límite presupuestario, manteniendo las condiciones y calidad de lo ofrecido. En este último caso, la oferta se comparará con el precio original.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Precio producto de una práctica colusoria o de comercio desleal.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deberá acreditar en el estudio de ofertas, mediante un estudio técnico, las razones con base en las cuales concluye que el precio es inaceptable, y de ser pertinente informar por escrito al Ministerio de Economía, Industria y Comercio.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36" w:name="411100"/>
      <w:bookmarkEnd w:id="35"/>
      <w:r w:rsidRPr="001B2BFC">
        <w:rPr>
          <w:rFonts w:ascii="Verdana" w:eastAsia="Times New Roman" w:hAnsi="Verdana" w:cs="Times New Roman"/>
          <w:b/>
          <w:bCs/>
          <w:sz w:val="24"/>
          <w:szCs w:val="24"/>
          <w:lang w:eastAsia="es-CR"/>
        </w:rPr>
        <w:t>Artículo 31.- Reajustes o revisiones del precio.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partes tendrán derecho al reajuste o revisión del precio siempre que se acredite la variación de los respectivos costos, conforme las reglas existentes. El derecho a reajuste o revisión de los precios rige desde la presentación de la oferta y podrá ser solicitado una vez que dé inicio la ejecución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partes estarán obligadas a fundamentar su gestión y a aportar las pruebas en que sustenten su dicho, tomando en cuenta las regulaciones específicas de la materia.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gestiones por este concepto prescriben en cinco años, a partir de que existe la posibilidad de interponer acciones cobratorias en relación con la variación de costos que se demande. Dicha prescripción se interrumpe con la presentación de la gestión.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37" w:name="411101"/>
      <w:bookmarkEnd w:id="36"/>
      <w:r w:rsidRPr="001B2BFC">
        <w:rPr>
          <w:rFonts w:ascii="Verdana" w:eastAsia="Times New Roman" w:hAnsi="Verdana" w:cs="Times New Roman"/>
          <w:b/>
          <w:bCs/>
          <w:sz w:val="24"/>
          <w:szCs w:val="24"/>
          <w:lang w:eastAsia="es-CR"/>
        </w:rPr>
        <w:t>Artículo 32.- Bienes como parte del pago.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ofrecer como parte del pago, bienes muebles de su propiedad, siempre que sean de libre disposición y afines al objeto que se pretende adquirir. Para ello habrá de enlistarlos en el cartel y contar con un avalúo que determine su valor a fin de que éste sea conocido por los potenciales oferentes. En todo caso, el avalúo no podrá exceder los tres meses anteriores a la respectiva invitación. Los bienes podrán ser inspeccionados por los interesados, antes de la presentación de su propuesta, para lo cual la Administración, tomará las medidas que faciliten el acceso a éstos.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avalúo podrá ser realizado por un funcionario al servicio de la entidad de que se trate, siempre que cuente con los conocimientos necesarios para dicha fijación o bien por un perito al servicio de la Dirección General de Tributación.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adoptada la decisión de incluir bienes como parte del pago, la Administración, deberá mantener las condiciones valoradas en su momento, salvo el deterioro por uso normal.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reservar en el cartel, la facultad de entregar esos bienes o su equivalente en dinero. Los oferentes, pueden ofrecer un mayor precio por los bienes, para lo cual la entidad, podrá reservar un porcentaje del sistema de calificación a ponderar, el precio cotizado y otro adicional a premiar la mejora, en los precios contemplados en el avalúo.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que los bienes al momento de la entrega presenten una desmejora significativa en relación con las condiciones que fueron consideradas en el avalúo, la Administración, podrá hacer los ajustes pertinentes y de no llegar a un acuerdo con el contratista, éste podrá presentar el reclamo correspondiente.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38" w:name="411102"/>
      <w:bookmarkEnd w:id="37"/>
      <w:r w:rsidRPr="001B2BFC">
        <w:rPr>
          <w:rFonts w:ascii="Verdana" w:eastAsia="Times New Roman" w:hAnsi="Verdana" w:cs="Times New Roman"/>
          <w:b/>
          <w:bCs/>
          <w:sz w:val="24"/>
          <w:szCs w:val="24"/>
          <w:lang w:eastAsia="es-CR"/>
        </w:rPr>
        <w:t>Artículo 33.- Mecanismos de pago.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 Administración, podrá utilizar cualquier medio de pago con la condición de que resulte seguro para ambas partes, incluidos los medios electrónicos.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detallará en el cartel los medios de pago que utilizará para cancelar sus obligaciones, a fin de que éstos sean conocidos.</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39" w:name="411103"/>
      <w:bookmarkEnd w:id="38"/>
      <w:r w:rsidRPr="001B2BFC">
        <w:rPr>
          <w:rFonts w:ascii="Verdana" w:eastAsia="Times New Roman" w:hAnsi="Verdana" w:cs="Times New Roman"/>
          <w:b/>
          <w:bCs/>
          <w:sz w:val="24"/>
          <w:szCs w:val="24"/>
          <w:lang w:eastAsia="es-CR"/>
        </w:rPr>
        <w:t xml:space="preserve">Artículo 34.- Forma de pago y reconocimiento de intereses.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La Administración, indicará en su cartel el plazo máximo para pagar, el cual en ningún caso podrá ser superior a treinta días naturales, salvo en el caso de la Administración Central, que dispondrá de un máximo de cuarenta y cinco días naturales. En el caso de proveedores de Pequeñas y Medianas Empresas (PYME) registrados en el Ministerio de Economía, Industria y Comercio (MEIC), que han demostrado esa condición según lo dispuesto en el presente reglamento, la Ley N° 8262, Ley de Fortalecimiento de las Pequeñas y Medianas Empresas y sus reglamentos, la Administración Central tendrá un plazo máximo de 30 días para pagar.</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lastRenderedPageBreak/>
        <w:t>El plazo indicado en el párrafo anterior, correrá a partir de la presentación de la factura, previa verificación del cumplimiento a satisfacción, de conformidad con lo indicado en el contrato. Una vez transcurrido ese plazo, la Administración, se constituirá en mora automática y el interesado podrá reclamar el pago de intereses sobre el monto adeudado en colones, los cuales serán cancelados aplicando el interés según la tasa básica pasiva del Banco Central a seis meses plazo.</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El reconocimiento de intereses se hará, previo reclamo del interesado, mediante resolución administrativa, que será emitida dentro de un plazo de dos meses posteriores a la solicitud. En las contrataciones de obra pública, en que se efectúen pagos por avance de obra, podrá hacerse reconocimientos de intereses por los atrasos en el pago durante el transcurso de la ejecución. Posteriormente, si se estableciera que el retardo es imputable a algún funcionario, la Administración deberá iniciar las gestiones cobratorias respectivas, con respeto del debido proceso.</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Para operaciones en dólares de los Estados Unidos de América los intereses serán cancelados aplicando la tasa de interés internacional referenciado por el Banco Central de Costa Rica (prime rate).</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El reclamo de los intereses moratorios prescribirá en un plazo de un año, según las disposiciones contempladas en el Código de Comercio.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modificado mediante Decreto Ejecutivo No. 37427-H de 11 de octubre del 2012. ALC# 202 a LG# 240 de 12 de diciembre del 2012.</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reformado mediante Decreto Ejecutivo No. 33860-H de 29 de mayo del 2007. LG# 140 de 20 de julio del 2007.</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Los párrafos primero y tercero del presente artículo han sido reformados mediante Decreto Ejecutivo No. 33758-H de 2 de mayo del 2007. LG# 93 de 16 de mayo del 2007.</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40" w:name="411104"/>
      <w:bookmarkEnd w:id="39"/>
      <w:r w:rsidRPr="001B2BFC">
        <w:rPr>
          <w:rFonts w:ascii="Verdana" w:eastAsia="Times New Roman" w:hAnsi="Verdana" w:cs="Times New Roman"/>
          <w:b/>
          <w:bCs/>
          <w:sz w:val="24"/>
          <w:szCs w:val="24"/>
          <w:lang w:eastAsia="es-CR"/>
        </w:rPr>
        <w:t xml:space="preserve">Artículo 35.- Pago anticipado. </w:t>
      </w:r>
      <w:r w:rsidRPr="001B2BFC">
        <w:rPr>
          <w:rFonts w:ascii="Verdana" w:eastAsia="Times New Roman" w:hAnsi="Verdana" w:cs="Times New Roman"/>
          <w:b/>
          <w:bCs/>
          <w:color w:val="008000"/>
          <w:sz w:val="24"/>
          <w:szCs w:val="24"/>
          <w:lang w:eastAsia="es-CR"/>
        </w:rPr>
        <w:t>(*)</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xml:space="preserve">El pago al contratista procede una vez recibido a satisfacción el bien o servicio. No obstante, podrán convenirse pagos por anticipado cuando ello obedezca a una costumbre o uso derivado de la práctica comercial, debidamente comprobado; una consecuencia del medio de pago utilizado o las condiciones de mercado así lo exijan, como en el caso de suscripciones periódicas o alquileres; o bien, cuando se trate de una PYME registrada por el MEIC, que ha demostrado su condición según lo dispuesto en el presente reglamento, la Ley N° 8262 y sus reglamentos, </w:t>
      </w:r>
      <w:r w:rsidRPr="001B2BFC">
        <w:rPr>
          <w:rFonts w:ascii="Verdana" w:eastAsia="Times New Roman" w:hAnsi="Verdana" w:cs="Times New Roman"/>
          <w:color w:val="000000"/>
          <w:sz w:val="24"/>
          <w:szCs w:val="24"/>
          <w:lang w:eastAsia="es-CR"/>
        </w:rPr>
        <w:lastRenderedPageBreak/>
        <w:t>en cuyo caso la Administración Pública de conformidad con su disponibilidad financiera y lo establecido en el cartel respectivo, o en el respectivo pliego de condiciones, otorgaran pagos anticipados entre el 20% y 40% del monto total de la contratación. En este caso, cada Administración contratante valorará la posibilidad de solicitar una garantía colateral, por todo el monto del anticipo otorgado, en los términos del artículo 46 del presente reglamento.</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En todo caso, la Administración dará seguimiento a la contratación y tomará todas las medidas posibles a fin de garantizar una correcta ejecución de lo pactado; en caso contrario deberá adoptar de inmediato cualquier acción legal que resulte pertinente para recuperar lo pagado o para reclamar alguna indemnización.</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Lo anterior sin perjuicio de los adelantos de pago por concepto de materiales, aplicable a contratos de obra pública.</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modificado mediante Decreto Ejecutivo No. 37427-H de 11 de octubre del 2012. ALC# 202 a LG# 240 de 12 de diciembre del 2012.</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41" w:name="411105"/>
      <w:bookmarkEnd w:id="40"/>
      <w:r w:rsidRPr="001B2BFC">
        <w:rPr>
          <w:rFonts w:ascii="Verdana" w:eastAsia="Times New Roman" w:hAnsi="Verdana" w:cs="Times New Roman"/>
          <w:b/>
          <w:bCs/>
          <w:sz w:val="24"/>
          <w:szCs w:val="24"/>
          <w:lang w:eastAsia="es-CR"/>
        </w:rPr>
        <w:t>Artículo 36.- Cesión de los derechos de pago.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derechos de cobro frente a la Administración, podrán cederse en cualquier momento, sin que sea necesario el consentimiento de ésta, ni de la Contraloría General de la República. Sin embargo, deberá informarse a la entidad una vez que la cesión sea convenida, sin detrimento de los montos que por concepto de multas y cláusulas penales se deban resarcir con dicho pago, los cuales se deducirán automáticamente del monto. Antes de esa comunicación cualquier pago hecho a nombre del contratista surtirá efecto liberatorio.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no podrá negarse a pagar al cesionario, pero si podrá oponer la excepción de falta de cumplimiento o cumplimiento defectuoso de lo pactado.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cesión de pago aceptada por la Administración, no exonera al contratista de sus obligaciones y tampoco convierte al cesionario en parte contractual. El cesionario del crédito asume por completo el riesgo por el no pago de la obligación por parte de la Administración, originado en las excepciones antes dichas.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Carecen de efecto legal las leyendas incluidas en las facturas comerciales que supongan aceptación del objeto contractual o renuncia </w:t>
      </w:r>
      <w:r w:rsidRPr="001B2BFC">
        <w:rPr>
          <w:rFonts w:ascii="Verdana" w:eastAsia="Times New Roman" w:hAnsi="Verdana" w:cs="Times New Roman"/>
          <w:sz w:val="24"/>
          <w:szCs w:val="24"/>
          <w:lang w:eastAsia="es-CR"/>
        </w:rPr>
        <w:lastRenderedPageBreak/>
        <w:t>a reclamos posteriores derivados de la simple recepción del documento de cobro.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42" w:name="411106"/>
      <w:bookmarkEnd w:id="41"/>
      <w:r w:rsidRPr="001B2BFC">
        <w:rPr>
          <w:rFonts w:ascii="Verdana" w:eastAsia="Times New Roman" w:hAnsi="Verdana" w:cs="Times New Roman"/>
          <w:b/>
          <w:bCs/>
          <w:sz w:val="24"/>
          <w:szCs w:val="24"/>
          <w:lang w:eastAsia="es-CR"/>
        </w:rPr>
        <w:t>Sección Segunda.- Garantías</w:t>
      </w:r>
      <w:bookmarkEnd w:id="42"/>
      <w:r w:rsidRPr="001B2BFC">
        <w:rPr>
          <w:rFonts w:ascii="Times New Roman" w:eastAsia="Times New Roman" w:hAnsi="Times New Roman" w:cs="Times New Roman"/>
          <w:sz w:val="24"/>
          <w:szCs w:val="24"/>
          <w:lang w:eastAsia="es-CR"/>
        </w:rPr>
        <w:br/>
      </w:r>
      <w:bookmarkStart w:id="43" w:name="411107"/>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 xml:space="preserve">Artículo 37.- Garantía de participación. </w:t>
      </w:r>
      <w:r w:rsidRPr="001B2BFC">
        <w:rPr>
          <w:rFonts w:ascii="Verdana" w:eastAsia="Times New Roman" w:hAnsi="Verdana" w:cs="Times New Roman"/>
          <w:b/>
          <w:bCs/>
          <w:color w:val="008000"/>
          <w:sz w:val="24"/>
          <w:szCs w:val="24"/>
          <w:lang w:eastAsia="es-CR"/>
        </w:rPr>
        <w:t>(*)</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Cuando lo estime conveniente o necesario para salvaguardar el interés institucional, la Administración, podrá solicitar en el cartel o invitación una garantía de participación porcentual, entre un 1% y 5% sobre el monto cotizado o bien un monto fijo en caso que el negocio sea de cuantía inestimable o no le represente erogación. Si el cartel solicitare la presentación de la garantía de participación pero se omitiere la indicación de este porcentaje en el cartel, se entenderá que éste será de un uno por ciento (1%).</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En caso de que el interesado presente ofertas alternativas se garantizará la de mayor precio. En ofertas conjuntas, cada oferente podrá respaldar solo el componente que cotiza o bien aportar una sola garantía por todo el monto, ejecutable indistintamente de quien incumpla. Tratándose de ofertas en consorcio se presentará una única garantía.</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Si cesare la vigencia de la garantía de participación, la Administración, tan pronto como advierta tal circunstancia y siempre que no exista otro incumplimiento que determine la exclusión de la oferta, prevendrá al interesado, aún después de dictado el acto de adjudicación, para que dentro del término de tres días hábiles proceda a su restablecimiento. En caso de requerirse garantía de participación, los proveedores PYMES registrados por el MEIC que han demostrado su condición a la Administración según lo dispuesto en el presente reglamento, la Ley N° 8262 y sus reglamentos, podrán acogerse a lo dispuesto en el artículo 46 bis del presente reglamento para rendir dicha garantía.</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modificado mediante Decreto Ejecutivo No. 37427-H de 11 de octubre del 2012. ALC# 202 a LG# 240 de 12 de diciembre del 2012.</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xml:space="preserve">(*) El párrafo primero del presente artículo ha sido reformado mediante Decreto Ejecutivo No. 33758-H de 2 de mayo del 2007. LG# 93 de 16 de mayo del 2007.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44" w:name="411108"/>
      <w:bookmarkEnd w:id="43"/>
      <w:r w:rsidRPr="001B2BFC">
        <w:rPr>
          <w:rFonts w:ascii="Verdana" w:eastAsia="Times New Roman" w:hAnsi="Verdana" w:cs="Times New Roman"/>
          <w:b/>
          <w:bCs/>
          <w:sz w:val="24"/>
          <w:szCs w:val="24"/>
          <w:lang w:eastAsia="es-CR"/>
        </w:rPr>
        <w:t>Artículo 38.- Garantía de participación insuficiente.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garantía de participación insuficiente en plazo o en monto, podrá subsanarse por el oferente o a petición de la Administración, cuando tales extremos no se hayan ofrecido por menos del 80% de lo fijado en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adjudicaciones parciales, podrán considerarse ofertas cuyas garantías de participación no cubran el citado 80% en relación con el monto ofertado siempre que se abarque el monto a adjudicar.</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45" w:name="411109"/>
      <w:bookmarkEnd w:id="44"/>
      <w:r w:rsidRPr="001B2BFC">
        <w:rPr>
          <w:rFonts w:ascii="Verdana" w:eastAsia="Times New Roman" w:hAnsi="Verdana" w:cs="Times New Roman"/>
          <w:b/>
          <w:bCs/>
          <w:sz w:val="24"/>
          <w:szCs w:val="24"/>
          <w:lang w:eastAsia="es-CR"/>
        </w:rPr>
        <w:t>Artículo 39.- Ejecución de la garantía de participación.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garantía de participación se ejecutará en aquellos casos en que el oferente incumpla sus obligaciones. Son causales de ejecución, entre otras, las siguientes: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Que se retire una oferta, que no ha sido excluida del concurso.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Que se deje de contestar en tiempo, de manera injustificada, una prevención de la Administración sobre un aspecto trascendente.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Que se brinde información falsa.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Que quien cotice esté cubierto por una causal de prohibición.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Que el contratista, de manera injustificada, se niegue a suscribir el respectivo contrato; brindar la garantía de cumplimiento o bien a satisfacer otros requisitos necesarios para que el contrato sea eficaz.</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previo a ejecutar la garantía, la Administración dará audiencia por el plazo de tres días hábiles al oferente sobre la causal imputada señalando los hechos concretos y las respectivas pruebas. Vencido ese plazo y dentro de los cinco días hábiles siguientes, la Administración deberá resolver motivadamente, refiriéndose de manera expresa a los argumentos invocados por el interesado.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que la Administración no haya dictado el acto de adjudicación en el plazo original más la eventual prórroga, los oferentes tendrán derecho a dejar sin efecto su propuesta y a que se les devuelva la garantía de participación sin que le resulte aplicable sanción alguna.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46" w:name="411110"/>
      <w:bookmarkEnd w:id="45"/>
      <w:r w:rsidRPr="001B2BFC">
        <w:rPr>
          <w:rFonts w:ascii="Verdana" w:eastAsia="Times New Roman" w:hAnsi="Verdana" w:cs="Times New Roman"/>
          <w:b/>
          <w:bCs/>
          <w:sz w:val="24"/>
          <w:szCs w:val="24"/>
          <w:lang w:eastAsia="es-CR"/>
        </w:rPr>
        <w:t xml:space="preserve">Artículo 40.- Garantía de cumplimiento.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 garantía de cumplimiento respalda la correcta ejecución del contrato, conforme la normativa vigente.  El adjudicatario se entiende obligado a asegurar el contrato dentro del plazo indicado en el cartel, o en su </w:t>
      </w:r>
      <w:r w:rsidRPr="001B2BFC">
        <w:rPr>
          <w:rFonts w:ascii="Verdana" w:eastAsia="Times New Roman" w:hAnsi="Verdana" w:cs="Times New Roman"/>
          <w:sz w:val="24"/>
          <w:szCs w:val="24"/>
          <w:lang w:eastAsia="es-CR"/>
        </w:rPr>
        <w:lastRenderedPageBreak/>
        <w:t>defecto dentro de los diez días hábiles siguientes a la firmeza de la adjudicación; salvo los casos en los que se requiera formalización contractual.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solicitará siempre en las licitaciones públicas y las abreviadas y facultativamente en los restantes procedimientos, una garantía de cumplimiento de entre el 5% y el 10% del monto adjudicado. En caso de omisión cartelaria, se entenderá que la garantía es de un 5% sobre el respectivo monto.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función de las condiciones particulares del negocio, tales como, la cuantía inestimable, la Administración podrá solicitar un monto fijo de garantía.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cuantía del contrato resulte muy elevada o el plazo contractual sea muy extenso y ello eleve de forma desproporcionada el monto de la garantía o resulte muy oneroso mantenerla, la Administración, en el cartel, podrá solicitar una garantía con una vigencia menor al plazo contractual, bajo la condición de que dos meses antes de su vencimiento el contratista haya aportado la nueva garantía, a riesgo de ejecución de la anterior, en caso de incumplimiento.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oferta conjunta, cada interesado podrá garantizar solo su parte del negocio. Tratándose de oferta en consorcio se rendirá una garantía que respalde el cumplimiento de manera solidaria.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el objeto contractual aumenta o disminuye, la Administración deberá prevenir al contratista sobre el ajuste de la respectiva garantía de cumplimiento.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Es una obligación del contratista mantener vigente la garantía de cumplimiento mientras no se haya recibido el objeto del contrato. Si un día hábil antes del vencimiento de la garantía, el contratista no ha prorrogado su vigencia, la Administración podrá hacerla efectiva en forma preventiva y mantener el dinero en una cuenta bajo su custodia, el cual servirá como medio resarcitorio en caso de incumplimiento. En este caso el contratista podrá presentar una nueva garantía sustitutiva del dinero.</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primero del presente artículo ha sido reformado mediante Decreto Ejecutivo No. 33758-H de 2 de mayo del 2007. LG# 93 de 16 de mayo del 2007.</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47" w:name="411111"/>
      <w:bookmarkEnd w:id="46"/>
      <w:r w:rsidRPr="001B2BFC">
        <w:rPr>
          <w:rFonts w:ascii="Verdana" w:eastAsia="Times New Roman" w:hAnsi="Verdana" w:cs="Times New Roman"/>
          <w:b/>
          <w:bCs/>
          <w:sz w:val="24"/>
          <w:szCs w:val="24"/>
          <w:lang w:eastAsia="es-CR"/>
        </w:rPr>
        <w:t>Artículo 41.- Procedimiento para ejecución de garantía de cumplimiento.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garantía de cumplimiento se ejecutará, parcial o totalmente, hasta por el monto necesario para resarcir a la Administración, por los daños y perjuicios ocasionados por el incumplimiento del contratista.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garantía podrá ejecutarse por demora en la ejecución del objeto contractual, en el evento de que no se haya pactado una cláusula penal por ese motivo; en caso contrario se procederá a la ejecución de ésta última.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ejecución de la garantía de cumplimiento o la aplicación de la cláusula penal por demora o ejecución prematura, no exime al contratista de indemnizar a la Administración, por los mayores daños y perjuicios que no cubran esas garantías.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ejecutada la garantía, el contrato continúa en ejecución, la Administración, deberá solicitar al contratista su inmediata restitución en las condiciones pactadas.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previo a ejecutar la garantía de cumplimiento, la Administración, deberá dar audiencia al contratista por cinco días hábiles, a efecto de que éste pueda ejercer su derecho de defensa.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traslado deberá indicarse el presunto incumplimiento, las pruebas en las que se fundamenta el reclamo, la estimación del daño y el monto por el cual se estaría ejecutando la garantía.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Vencido el plazo para contestar la audiencia, la Administración contará con un plazo de hasta diez días hábiles para emitir una resolución razonada que deberá hacer expresa consideración de los argumentos formulados por la parte interesada en su descargo.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ejecutada una garantía el monto resulta insuficiente para indemnizar los daños y perjuicios ocasionados, la Administración, podrá aplicar el monto de las retenciones del precio que se hubieren dado y los saldos de pago pendientes. En todo caso, la ejecución de las garantías, no excluye el cobro en vía judicial de los daños y perjuicios ocasionados a la Administración, con el incumplimiento, del oferente o del contratista, si éstos fueran mayores a los montos cobrados en vía administrativa.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48" w:name="411112"/>
      <w:bookmarkEnd w:id="47"/>
      <w:r w:rsidRPr="001B2BFC">
        <w:rPr>
          <w:rFonts w:ascii="Verdana" w:eastAsia="Times New Roman" w:hAnsi="Verdana" w:cs="Times New Roman"/>
          <w:b/>
          <w:bCs/>
          <w:sz w:val="24"/>
          <w:szCs w:val="24"/>
          <w:lang w:eastAsia="es-CR"/>
        </w:rPr>
        <w:t xml:space="preserve">Artículo 42.- Formas de rendir las garantías. </w:t>
      </w:r>
      <w:r w:rsidRPr="001B2BFC">
        <w:rPr>
          <w:rFonts w:ascii="Verdana" w:eastAsia="Times New Roman" w:hAnsi="Verdana" w:cs="Times New Roman"/>
          <w:b/>
          <w:bCs/>
          <w:color w:val="008000"/>
          <w:sz w:val="24"/>
          <w:szCs w:val="24"/>
          <w:lang w:eastAsia="es-CR"/>
        </w:rPr>
        <w:t>(*)</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 xml:space="preserve">Las garantías, tanto de participación como de cumplimiento, podrán rendirse mediante depósito de bono de garantía de instituciones aseguradoras reconocidas en el país, o de uno de los Bancos del Sistema Bancario Nacional o el Banco Popular y de Desarrollo Comunal; </w:t>
      </w:r>
      <w:r w:rsidRPr="001B2BFC">
        <w:rPr>
          <w:rFonts w:ascii="Verdana" w:eastAsia="Times New Roman" w:hAnsi="Verdana" w:cs="Times New Roman"/>
          <w:color w:val="000000"/>
          <w:sz w:val="24"/>
          <w:szCs w:val="24"/>
          <w:lang w:eastAsia="es-CR"/>
        </w:rPr>
        <w:lastRenderedPageBreak/>
        <w:t>certificados de depósito a plazo, bonos del Estado o de sus instituciones, cheques certificados o de gerencia de un banco del Sistema Bancario Nacional; dinero en efectivo mediante depósito a la orden de un Banco del mismo sistema, presentando la boleta respectiva o mediante depósito en la Administración interesada. Asimismo, podrán rendirse por medios electrónicos, en aquellos casos en que la entidad licitante expresamente lo autorice.</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Las garantías también podrán ser extendidas por bancos internacionales de primer orden, según reconocimiento que haga el Banco Central de Costa Rica, cuando cuenten con un corresponsal autorizado en el país, siempre y cuando sean emitidas conforme la legislación costarricense y sean ejecutables en caso de ser necesario.</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Las garantías presentadas por las PYMES que han demostrado su condición a la Administración, según lo dispuesto en el presente reglamento, la Ley N° 8262 Ley de Fortalecimiento de las Pequeñas y Medianas Empresas y sus reglamentos; podrán ser otorgadas a través del Fondo Especial para el Desarrollo de la Micro, Pequeña y Mediana Empresa (FODEMIPYME) creado en el artículo 8º de la de la Ley Nº 8262 o por los instrumentos financieros creados al amparo de la Ley N° 8634 Ley del Sistema Nacional de Banca para el Desarrollo, siempre y cuando las PYMES solicitantes cumplan con todos los requisitos y las condiciones que establecen en sus respectivos Reglamentos.</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Los bonos y certificados se recibirán por su valor de mercado y deberán acompañarse de una estimación efectuada por un operador de alguna de las bolsas legalmente reconocidas. Se exceptúan de presentar estimación, los certificados de depósito a plazo emitidos por Bancos estatales, cuyo vencimiento ocurra dentro del mes siguiente a la fecha en que se presenta.</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No se reconocerán intereses por las garantías mantenidas en depósito por la Administración; sin embargo, los que devenguen los títulos hasta el momento en que se ejecuten, pertenecen al dueño.</w:t>
      </w:r>
    </w:p>
    <w:p w:rsidR="001B2BFC" w:rsidRPr="001B2BFC" w:rsidRDefault="001B2BFC" w:rsidP="001B2BFC">
      <w:pPr>
        <w:shd w:val="clear" w:color="auto" w:fill="FFFFFF"/>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Las garantías pueden rendirse en cualquier moneda extranjera o bien en su equivalente en moneda nacional, al tipo de cambio de referencia para la venta, calculado por el Banco Central de Costa Rica, vigente al día anterior a la presentación de la oferta o la suscripción del contrato, según corresponda. En este último caso el contratista está obligado a mantener actualizado el monto de la garantía, por las variaciones de tipo de cambio que le puedan afectar.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b/>
          <w:bCs/>
          <w:color w:val="008000"/>
          <w:sz w:val="20"/>
          <w:szCs w:val="20"/>
          <w:lang w:eastAsia="es-CR"/>
        </w:rPr>
        <w:lastRenderedPageBreak/>
        <w:t>(*) El presente artículo ha sido modificado mediante Decreto Ejecutivo No. 37427-H de 11 de octubre del 2012. ALC# 202 a LG# 240 de 12 de diciembre del 2012.</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quinto del presente artículo ha sido modificado mediante Decreto Ejecutivo No. 35218-H de 30 de abril del 2009. LG# 88 de 8 de mayo del 2009.</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49" w:name="411113"/>
      <w:bookmarkEnd w:id="48"/>
      <w:r w:rsidRPr="001B2BFC">
        <w:rPr>
          <w:rFonts w:ascii="Verdana" w:eastAsia="Times New Roman" w:hAnsi="Verdana" w:cs="Times New Roman"/>
          <w:b/>
          <w:bCs/>
          <w:sz w:val="24"/>
          <w:szCs w:val="24"/>
          <w:lang w:eastAsia="es-CR"/>
        </w:rPr>
        <w:t>Artículo 43.- Vigencia de las garantías.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establecerá en el cartel la vigencia mínima de la garantía de participación y la de cumplimiento. En caso de omisión, regirán las siguientes reglas: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La garantía de participación hasta por un mes adicional a la fecha máxima establecida para dictar el acto de adjudicación.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La garantía de cumplimiento hasta por dos meses adicionales a la fecha probable de la recepción definitiva del objeto contractual.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50" w:name="411114"/>
      <w:bookmarkEnd w:id="49"/>
      <w:r w:rsidRPr="001B2BFC">
        <w:rPr>
          <w:rFonts w:ascii="Verdana" w:eastAsia="Times New Roman" w:hAnsi="Verdana" w:cs="Times New Roman"/>
          <w:b/>
          <w:bCs/>
          <w:sz w:val="24"/>
          <w:szCs w:val="24"/>
          <w:lang w:eastAsia="es-CR"/>
        </w:rPr>
        <w:t xml:space="preserve">Artículo 44.- Sustitución de garantías y retenciones.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garantías de participación y de cumplimiento podrán ser sustituidas en cualquier momento, a solicitud del oferente o contratista, previa aceptación de la Administración, siempre que con ello no desmejore los términos de la garantía original.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solicitud del contratista y previa autorización de la Administración, cuando lo estime conveniente, se podrán sustituir las retenciones por una garantía adicional.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solicitar la sustitución de garantías que presenten riesgos financieros de no pago, como cuando su emisor está intervenido.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51" w:name="411115"/>
      <w:bookmarkEnd w:id="50"/>
      <w:r w:rsidRPr="001B2BFC">
        <w:rPr>
          <w:rFonts w:ascii="Verdana" w:eastAsia="Times New Roman" w:hAnsi="Verdana" w:cs="Times New Roman"/>
          <w:b/>
          <w:bCs/>
          <w:sz w:val="24"/>
          <w:szCs w:val="24"/>
          <w:lang w:eastAsia="es-CR"/>
        </w:rPr>
        <w:t>Artículo 45.- Devolución de las garantías.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tiene la facultad de devolver parcialmente la garantía de cumplimiento, ante solicitud del contratista, en proporción a la parte ya ejecutada cuando sean factibles entregas parciales del objeto contratado. Esta situación deberá advertirse en el respectivo cartel, sin perjuicio de una valoración particular en la fase de ejecución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Las garantías serán devueltas, conforme las siguientes reglas, salvo disposición distinta en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La de participación, a petición del interesado, dentro de los ocho días hábiles siguientes a la firmeza del acto de adjudicación. En el caso del adjudicatario, se devolverá una vez rendida a satisfacción la garantía de cumplimiento y se hayan observado las restantes formalidades necesarias para el inicio del contrato. En aquellos casos, en que la propuesta del oferente hubiera sido descalificada, el interesado podrá retirar la garantía desde ese momento, salvo que decida impugnar la decisión, en cuyo caso habrá de mantenerla vigente por todo el tiempo necesario para ello.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La de cumplimiento, a solicitud del interesado, dentro de los veinte días hábiles siguientes a la fecha en que la Administración, haya recibido de forma definitiva y a satisfacción el objeto contractual.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52" w:name="411116"/>
      <w:bookmarkEnd w:id="51"/>
      <w:r w:rsidRPr="001B2BFC">
        <w:rPr>
          <w:rFonts w:ascii="Verdana" w:eastAsia="Times New Roman" w:hAnsi="Verdana" w:cs="Times New Roman"/>
          <w:b/>
          <w:bCs/>
          <w:sz w:val="24"/>
          <w:szCs w:val="24"/>
          <w:lang w:eastAsia="es-CR"/>
        </w:rPr>
        <w:t xml:space="preserve">Artículo 46.- Otras garantías y retenciones.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incorporar en el cartel cláusulas de retención porcentual de las sumas pagadas, cuando ello resulte conveniente para asegurar una correcta ejecución contractual. El monto máximo de esas retenciones será de un 10% de los pagos a realizar.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existan adelantos de pago y ello resulte viable, la Administración, podrá solicitar garantías colaterales, por todo el monto que se vaya a girar, no obstante, para esta clase de garantías se admitirán otros medios aceptables por las entidades de crédito, como las finanzas, avales, hipotecas y prendas.</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0000"/>
          <w:sz w:val="24"/>
          <w:szCs w:val="24"/>
          <w:lang w:eastAsia="es-CR"/>
        </w:rPr>
        <w:t>Artículo 46 bis.-</w:t>
      </w:r>
      <w:r w:rsidRPr="001B2BFC">
        <w:rPr>
          <w:rFonts w:ascii="Verdana" w:eastAsia="Times New Roman" w:hAnsi="Verdana" w:cs="Times New Roman"/>
          <w:color w:val="000000"/>
          <w:sz w:val="24"/>
          <w:szCs w:val="24"/>
          <w:lang w:eastAsia="es-CR"/>
        </w:rPr>
        <w:t> </w:t>
      </w:r>
      <w:r w:rsidRPr="001B2BFC">
        <w:rPr>
          <w:rFonts w:ascii="Verdana" w:eastAsia="Times New Roman" w:hAnsi="Verdana" w:cs="Times New Roman"/>
          <w:b/>
          <w:bCs/>
          <w:color w:val="000000"/>
          <w:sz w:val="24"/>
          <w:szCs w:val="24"/>
          <w:lang w:eastAsia="es-CR"/>
        </w:rPr>
        <w:t>Otros instrumentos</w:t>
      </w:r>
      <w:r w:rsidRPr="001B2BFC">
        <w:rPr>
          <w:rFonts w:ascii="Verdana" w:eastAsia="Times New Roman" w:hAnsi="Verdana" w:cs="Times New Roman"/>
          <w:color w:val="000000"/>
          <w:sz w:val="24"/>
          <w:szCs w:val="24"/>
          <w:lang w:eastAsia="es-CR"/>
        </w:rPr>
        <w:t xml:space="preserve">.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Las PYME que han demostrado su condición a la Administración según lo dispuesto en el presente reglamento, la Ley N° 8262 y su reglamento; podrán utilizar los instrumentos financieros de que disponga al amparo de la Ley No. 8634, Ley del Sistema de Banca para el Desarrollo, como respaldo de participación en el proceso de contratación y cumplimiento oportuno; siempre y cuando las PYME solicitantes cumplan con todos los requisitos y las condiciones que establecen en sus respectivos Reglamentos.</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adicionado mediante Decreto Ejecutivo No. 37427-H de 11 de octubre del 2012. ALC# 202 a LG# 240 de 12 de diciembre del 2012.</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53" w:name="411117"/>
      <w:bookmarkEnd w:id="52"/>
      <w:r w:rsidRPr="001B2BFC">
        <w:rPr>
          <w:rFonts w:ascii="Verdana" w:eastAsia="Times New Roman" w:hAnsi="Verdana" w:cs="Times New Roman"/>
          <w:b/>
          <w:bCs/>
          <w:sz w:val="24"/>
          <w:szCs w:val="24"/>
          <w:lang w:eastAsia="es-CR"/>
        </w:rPr>
        <w:lastRenderedPageBreak/>
        <w:t>Sección Tercera.- Multas y cláusula penal</w:t>
      </w:r>
      <w:bookmarkEnd w:id="53"/>
      <w:r w:rsidRPr="001B2BFC">
        <w:rPr>
          <w:rFonts w:ascii="Times New Roman" w:eastAsia="Times New Roman" w:hAnsi="Times New Roman" w:cs="Times New Roman"/>
          <w:sz w:val="24"/>
          <w:szCs w:val="24"/>
          <w:lang w:eastAsia="es-CR"/>
        </w:rPr>
        <w:br/>
      </w:r>
      <w:bookmarkStart w:id="54" w:name="411118"/>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 xml:space="preserve">Artículo 47.- Generalidades. </w:t>
      </w:r>
      <w:r w:rsidRPr="001B2BFC">
        <w:rPr>
          <w:rFonts w:ascii="Verdana" w:eastAsia="Times New Roman" w:hAnsi="Verdana" w:cs="Times New Roman"/>
          <w:b/>
          <w:bCs/>
          <w:color w:val="FF66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establecer en el cartel, el pago de multas por defectos en la ejecución del contrato, considerando para ello, aspectos tales como, monto, plazo, riesgo, repercusiones de un eventual incumplimiento para el servicio que se brinde o para el interés público y la posibilidad de incumplimientos parciales o por líneas, siempre que se considere el medio idóneo para el cumplimiento y satisfacción de las obligaciones contractuales. Todo lo anterior con arreglo a criterios de proporcionalidad y razonabilidad.</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que el objeto esté compuesto por líneas distintas, el monto máximo para el cobro de multas, se considerará sobre el mayor valor de cada una y no sobre la totalidad del contrato, siempre que el incumplimiento de una línea no afecte el resto de las obligaciones.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incumplimientos que originan el cobro de la multa, deberán estar detallados en el cartel. Una vez en firme el cartel, se entenderá que el monto de la multa es definitivo por lo que no se admitirán reclamos posteriores.</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FF6600"/>
          <w:sz w:val="20"/>
          <w:szCs w:val="20"/>
          <w:lang w:eastAsia="es-CR"/>
        </w:rPr>
        <w:t>(*) La constitucionalidad del presente artículo ha sido cuestionada mediante Acción de Inconstitucionalidad No. 11-015515-0007-CO.  BJ# 16 de 23 de enero del 2012.</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55" w:name="411119"/>
      <w:bookmarkEnd w:id="54"/>
      <w:r w:rsidRPr="001B2BFC">
        <w:rPr>
          <w:rFonts w:ascii="Verdana" w:eastAsia="Times New Roman" w:hAnsi="Verdana" w:cs="Times New Roman"/>
          <w:b/>
          <w:bCs/>
          <w:sz w:val="24"/>
          <w:szCs w:val="24"/>
          <w:lang w:eastAsia="es-CR"/>
        </w:rPr>
        <w:t>Artículo 48.- Cobro.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el cobro de las multas, no será necesario demostrar la existencia del daño o perjuicio.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incumplimiento total de las obligaciones por parte del contratista, no procede el cobro de multas, posteriores a ese momento, sino la ejecución de la garantía de cumplimiento y la adopción de cualquier otra medida que resulte necesaria.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cobro de las multas, podrá hacerse con cargo a las retenciones del precio, que se hubieran practicado y los saldos pendientes de pago. En caso de que ninguna de esas dos alternativas resulte viable, se podrá ejecutar la garantía de cumplimiento hasta por el monto respectivo.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cobro por concepto de multas no podrá superar el veinticinco por ciento del precio total.</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56" w:name="411120"/>
      <w:bookmarkEnd w:id="55"/>
      <w:r w:rsidRPr="001B2BFC">
        <w:rPr>
          <w:rFonts w:ascii="Verdana" w:eastAsia="Times New Roman" w:hAnsi="Verdana" w:cs="Times New Roman"/>
          <w:b/>
          <w:bCs/>
          <w:sz w:val="24"/>
          <w:szCs w:val="24"/>
          <w:lang w:eastAsia="es-CR"/>
        </w:rPr>
        <w:lastRenderedPageBreak/>
        <w:t xml:space="preserve">Artículo 49.- Prescripción.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La posibilidad de cobrar las multas prescribirá, en el plazo de cinco años a partir del hecho generador. En el contrato de obra, la recepción provisional excluye la posibilidad de cobrar multas, salvo que la obra haya sido recibida bajo protesta o que se haya recibido provisionalmente faltando solamente pequeños detalles de acabado o la corrección de defectos menores consignados en el acta.</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La omisión de cobro, ocasionará responsabilidad civil y administrativa del funcionario omiso, cuando éste fuere procedente.</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reformado mediante Decreto Ejecutivo No. 33860-H de 29 de mayo del 2007. LG# 140 de 20 de julio del 2007.</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reformado mediante Decreto Ejecutivo No. 33758-H de 2 de mayo del 2007. LG# 93 de 16 de mayo del 2007.</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57" w:name="411121"/>
      <w:bookmarkEnd w:id="56"/>
      <w:r w:rsidRPr="001B2BFC">
        <w:rPr>
          <w:rFonts w:ascii="Verdana" w:eastAsia="Times New Roman" w:hAnsi="Verdana" w:cs="Times New Roman"/>
          <w:b/>
          <w:bCs/>
          <w:sz w:val="24"/>
          <w:szCs w:val="24"/>
          <w:lang w:eastAsia="es-CR"/>
        </w:rPr>
        <w:t>Artículo 50.- Cláusula penal.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cláusula penal procede por ejecución tardía o prematura de las obligaciones contractuales, los supuestos y montos deberán incluirse en el respectivo cartel y le serán aplicables las disposiciones indicadas en los artículos anteriores.</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58" w:name="411122"/>
      <w:bookmarkEnd w:id="57"/>
      <w:r w:rsidRPr="001B2BFC">
        <w:rPr>
          <w:rFonts w:ascii="Verdana" w:eastAsia="Times New Roman" w:hAnsi="Verdana" w:cs="Times New Roman"/>
          <w:b/>
          <w:bCs/>
          <w:sz w:val="24"/>
          <w:szCs w:val="24"/>
          <w:lang w:eastAsia="es-CR"/>
        </w:rPr>
        <w:t>Capítulo V.- El Cartel</w:t>
      </w:r>
      <w:bookmarkEnd w:id="58"/>
      <w:r w:rsidRPr="001B2BFC">
        <w:rPr>
          <w:rFonts w:ascii="Times New Roman" w:eastAsia="Times New Roman" w:hAnsi="Times New Roman" w:cs="Times New Roman"/>
          <w:sz w:val="24"/>
          <w:szCs w:val="24"/>
          <w:lang w:eastAsia="es-CR"/>
        </w:rPr>
        <w:br/>
      </w:r>
      <w:bookmarkStart w:id="59" w:name="411123"/>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51.- Concepto.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cartel, constituye el reglamento específico de la contratación que se promueve y se entienden incorporadas a su clausulado todas las normas jurídicas y principios constitucionales aplicables al respectivo procedimiento.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Deberá constituir un cuerpo de especificaciones técnicas, claras, suficientes, concretas, objetivas y amplias en cuanto a la oportunidad de participar. Para su confección, la Administración podrá contratar o solicitar la asistencia de personas físicas o jurídicas, especializadas en la materia de que se trate, siempre que no tengan ningún interés particular directo ni indirecto en el negocio, cuando no tuviere en su organización los recursos técnicos necesarios para ello.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En aquellas contrataciones de excepción a los procedimientos ordinarios de contratación, la Administración, facultativamente podrá elaborar un </w:t>
      </w:r>
      <w:r w:rsidRPr="001B2BFC">
        <w:rPr>
          <w:rFonts w:ascii="Verdana" w:eastAsia="Times New Roman" w:hAnsi="Verdana" w:cs="Times New Roman"/>
          <w:sz w:val="24"/>
          <w:szCs w:val="24"/>
          <w:lang w:eastAsia="es-CR"/>
        </w:rPr>
        <w:lastRenderedPageBreak/>
        <w:t>cartel con los elementos esenciales atendiendo al objeto contractual, en armonía con los principios de contratación administrativa.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0" w:name="411124"/>
      <w:bookmarkEnd w:id="59"/>
      <w:r w:rsidRPr="001B2BFC">
        <w:rPr>
          <w:rFonts w:ascii="Verdana" w:eastAsia="Times New Roman" w:hAnsi="Verdana" w:cs="Times New Roman"/>
          <w:b/>
          <w:bCs/>
          <w:sz w:val="24"/>
          <w:szCs w:val="24"/>
          <w:lang w:eastAsia="es-CR"/>
        </w:rPr>
        <w:t xml:space="preserve">Artículo 52.- Contenido.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cartel de la licitación deberá contener al menos lo siguiente: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Un encabezado que contenga la identificación de la Administración promovente, la indicación del tipo y número del concurso y una breve descripción del objeto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Indicación de la oficina que tramita el procedimiento y que proporcionará la información adicional necesaria respecto de las especificaciones y documentación relacionada.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El día, hora límite y dirección, para la presentación de ofertas y garantías de participación; así como el número de copias que deberá adjuntarse a la oferta original, cuando así proceda.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El porcentaje de las garantías que se deben rendir, cuando se requieran.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Indicación de las especies fiscales y demás timbres que deba aportar el oferente.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Indicación de cualquier opción de compra futura, y de ser posible, una estimación del momento en que se podrán ejercer dichas opciones.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g) Descripción de la naturaleza y cantidad de los bienes o servicios objeto del procedimiento, incluidas especificaciones técnicas que podrán acompañarse de planos, diseños e instrucciones correspondientes. Las especificaciones técnicas se establecerán prioritariamente en términos de desempeño y funcionalidad. El sistema internacional de unidades, basado en el sistema métrico decimal es de uso obligatorio.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h) Sistema de valoración y comparación de las ofertas. Cuando únicamente se considere el precio, bastará una simple indicación al respecto.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i) Solicitud de muestras, cuando se estimen indispensables.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j) Indicación precisa, de los documentos que se deberán aportar para la evaluación de la idoneidad del oferente en aspectos económicos, técnicos u otros.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k) Términos de pago.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 Plazo de vigencia de la oferta y plazo de adjudicación.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m) Lugar y fecha de inicio y conclusión de la entrega de los bienes o servicios, cuando así proceda.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n) Indicación de que se reserva el derecho de adjudicar parcialmente una misma línea o bien parte de un mismo objeto conformidad con lo establecido en la decisión inicial. En este último caso, esta alternativa será posible cuando el objeto lo permita y ello no afecte su funcionalidad. En ambos supuestos se exigirá, al menos, los precios unitarios.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No será necesario advertir en el cartel, la posibilidad de adjudicar parte de la totalidad de las líneas contempladas en éste.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obligación de participar en la totalidad de los renglones, solamente será posible cuando exista una justificación técnica para ello y así haya sido advertido en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o) El uso de medios electrónicos si resulta procedente, la posibilidad de presentar ofertas vía fax deberá habilitarse expresamente en el cartel, previéndose para ello un plazo de confirmación por escrito. En ningún caso se aceptará la presentación de ofertas por la vía telefónica.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cartel, no podrá imponer restricciones, ni exigir el cumplimiento de requisitos que no sean indispensables o resulten convenientes al interés público, si con ello limita las posibilidades de concurrencia a eventuales participantes. Tampoco podrá exigir que el oferente efectúe manifestaciones, repeticiones o transcripciones de aspectos del pliego sobre los cuales los participantes no tengan ningún poder de disposición.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medidas, límites, plazos, tolerancia, porcentajes u otras disposiciones de similar naturaleza que deba contener el cartel, se establecerán con la mayor amplitud que permita la clase de negocio de que se trate, en lo posible utilizándolos como punto de referencia. Asimismo, respecto de los tipos conocidos de materiales, artefactos, o equipos, cuando únicamente puedan ser caracterizados total o parcialmente mediante nomenclatura, simbología, signos distintivos no universales, o marca, ello se hará a manera de referencia; y aún cuando tal aclaración se omitiere, así se entenderá.</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lastRenderedPageBreak/>
        <w:t>La Administración podrá incorporar en el cartel un mecanismo de mejora de los precios cotizados, según las reglas generales incluidas en el artículo 28 bis de este Reglamento</w:t>
      </w:r>
      <w:proofErr w:type="gramStart"/>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xml:space="preserve">(*) El párrafo final del presente artículo ha sido adicionado mediante Decreto Ejecutivo No. 35218-H de 30 de abril del 2009. LG# 88 de 8 de mayo del 2009. </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1" w:name="411125"/>
      <w:bookmarkEnd w:id="60"/>
      <w:r w:rsidRPr="001B2BFC">
        <w:rPr>
          <w:rFonts w:ascii="Verdana" w:eastAsia="Times New Roman" w:hAnsi="Verdana" w:cs="Times New Roman"/>
          <w:b/>
          <w:bCs/>
          <w:sz w:val="24"/>
          <w:szCs w:val="24"/>
          <w:lang w:eastAsia="es-CR"/>
        </w:rPr>
        <w:t>Artículo 53.- Audiencias previas al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celebrar audiencias públicas con potenciales oferentes antes de elaborar el cartel definitivo. Para ello, deberá mediar invitación publicada en algún diario de circulación nacional en la que se indique, al menos, el lugar, la hora y la fecha de la audiencia, así como el objeto de la contratación. La no asistencia de un potencial oferente no le generará ninguna consecuencia de frente al eventual procedimiento.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Por parte de la Administración, deberán asistir a dichas audiencias, el Jefe de la Unidad solicitante o su representante, los técnicos de la materia del objeto de la contratación, así como quien asesore en materia legal y un funcionario de la proveeduría institucional.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De la asistencia, lo actuado y de las sugerencias recibidas, se levantará un acta que firmarán los asistentes que quisieren hacerlo. Las manifestaciones que se formulen por escrito, así como el acta se agregarán al expediente.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no se encuentra obligada a aceptar ninguna de las iniciativas que se le formulen.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2" w:name="411126"/>
      <w:bookmarkEnd w:id="61"/>
      <w:r w:rsidRPr="001B2BFC">
        <w:rPr>
          <w:rFonts w:ascii="Verdana" w:eastAsia="Times New Roman" w:hAnsi="Verdana" w:cs="Times New Roman"/>
          <w:b/>
          <w:bCs/>
          <w:sz w:val="24"/>
          <w:szCs w:val="24"/>
          <w:lang w:eastAsia="es-CR"/>
        </w:rPr>
        <w:t>Artículo 54.- Condiciones invariables.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cartel se deberá exigir el cumplimiento obligatorio de aquellos requisitos, cuando corresponda. Dentro de estas condiciones invariables y según el objeto de que se trate, se podrán establecer aspectos tales como, capacidad financiera, especificaciones técnicas y experiencia.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condiciones invariables deben orientarse a la selección de la oferta más conveniente a los intereses de la Administración.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oferente, estará obligado a describir de forma completa a partir del cartel, las características del objeto, bien o servicio que cotiza, sin necesidad de reiterar la aceptación de las cláusulas invariables o condiciones obligatorias, cuyo cumplimiento se presume.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3" w:name="411127"/>
      <w:bookmarkEnd w:id="62"/>
      <w:r w:rsidRPr="001B2BFC">
        <w:rPr>
          <w:rFonts w:ascii="Verdana" w:eastAsia="Times New Roman" w:hAnsi="Verdana" w:cs="Times New Roman"/>
          <w:b/>
          <w:bCs/>
          <w:sz w:val="24"/>
          <w:szCs w:val="24"/>
          <w:lang w:eastAsia="es-CR"/>
        </w:rPr>
        <w:lastRenderedPageBreak/>
        <w:t>Artículo 55.- Sistema de evaluación.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cartel se establecerá un sistema de evaluación, el cual deberá contemplar los factores ponderables, el grado de importancia de cada uno de ellos, así como el método para valorar y comparar las ofertas en relación con cada factor.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incluir otros factores de calificación distintos al precio, en el tanto impliquen una ventaja comparativa para la selección de la oferta más conveniente. No podrán ser ponderados como factores de evaluación los requisitos mínimos legales, técnicos o financieros, que resulten indispensables para la contratación.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criterio de la Administración, podrán utilizarse otras modalidades para elegir al contratista, tales como un sistema de selección de dos fases, en el cual una vez analizado el cumplimiento de los aspectos técnicos, legales y financieros, se pasará a una segunda etapa en la que se valorará la parte económica.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aquellos objetos susceptibles de empate, deberán fijarse cláusulas de desempate y, en caso de que aquél persista, definirá la suerte. En este último supuesto, si el cartel no definiere otro método, se convocará a los oferentes cuyas propuestas obtienen la misma puntuación a un lugar, hora y fecha determinados para seleccionar la oferta ganadora. De todo ello se levantará un acta que será suscrita por los asistentes al evento, y posteriormente se adoptará el acto de adjudicación.</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0000"/>
          <w:sz w:val="24"/>
          <w:szCs w:val="24"/>
          <w:lang w:eastAsia="es-CR"/>
        </w:rPr>
        <w:t>Artículo 55 bis.- Sistema de evaluación</w:t>
      </w:r>
      <w:r w:rsidRPr="001B2BFC">
        <w:rPr>
          <w:rFonts w:ascii="Verdana" w:eastAsia="Times New Roman" w:hAnsi="Verdana" w:cs="Times New Roman"/>
          <w:color w:val="000000"/>
          <w:sz w:val="24"/>
          <w:szCs w:val="24"/>
          <w:lang w:eastAsia="es-CR"/>
        </w:rPr>
        <w:t xml:space="preserve">. </w:t>
      </w:r>
      <w:r w:rsidRPr="001B2BFC">
        <w:rPr>
          <w:rFonts w:ascii="Verdana" w:eastAsia="Times New Roman" w:hAnsi="Verdana" w:cs="Times New Roman"/>
          <w:b/>
          <w:bCs/>
          <w:color w:val="008000"/>
          <w:sz w:val="24"/>
          <w:szCs w:val="24"/>
          <w:lang w:eastAsia="es-CR"/>
        </w:rPr>
        <w:t>(*)</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Se considerará como factor de evaluación de desempate para la contratación, una puntuación adicional a las PYME que han demostrado su condición a la Administración según lo dispuesto en el presente reglamento, la Ley 8262 y sus reglamentos.</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En caso de empate, las Instituciones o Dependencias de la Administración Pública, deberán incorporar la siguiente puntuación adicional:</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PYME de industria 5 puntos</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PYME de servicio 5 puntos</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PYME de comercio 2 puntos</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lastRenderedPageBreak/>
        <w:t>En caso de que el empate persista se definirá por lo dispuesto según el presente reglamento o el cartel respectivo.</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adicionado mediante Decreto Ejecutivo No. 37427-H de 11 de octubre del 2012. ALC# 202 a LG# 240 de 12 de diciembre del 2012.</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4" w:name="411128"/>
      <w:bookmarkEnd w:id="63"/>
      <w:r w:rsidRPr="001B2BFC">
        <w:rPr>
          <w:rFonts w:ascii="Verdana" w:eastAsia="Times New Roman" w:hAnsi="Verdana" w:cs="Times New Roman"/>
          <w:b/>
          <w:bCs/>
          <w:sz w:val="24"/>
          <w:szCs w:val="24"/>
          <w:lang w:eastAsia="es-CR"/>
        </w:rPr>
        <w:t>Artículo 56.- Experiencia.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Administración, solicite acreditar la experiencia, se aceptará en el tanto ésta haya sido positiva, entendida ésta, como los bienes, obras o servicios recibidos a entera satisfacción, debiendo indicar el cartel la forma de acreditarla en forma idónea. Igual regla se seguirá cuando se trate de experiencia obtenida en el extranjero.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5" w:name="411129"/>
      <w:bookmarkEnd w:id="64"/>
      <w:r w:rsidRPr="001B2BFC">
        <w:rPr>
          <w:rFonts w:ascii="Verdana" w:eastAsia="Times New Roman" w:hAnsi="Verdana" w:cs="Times New Roman"/>
          <w:b/>
          <w:bCs/>
          <w:sz w:val="24"/>
          <w:szCs w:val="24"/>
          <w:lang w:eastAsia="es-CR"/>
        </w:rPr>
        <w:t>Artículo 57.- Muestras.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solicitud de muestras, deberá ajustarse a criterios de razonabilidad y proporcionalidad y se solicitarán, en la medida que se estimen indispensables, para verificar el cumplimiento de las especificaciones del cartel y asegurar el cumplimiento de la finalidad propuesta.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omisión de las muestras al momento de presentar la oferta, se considerará un aspecto subsanable, en el tanto no le genere al oferente incumpliente, una ventaja indebida.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cartel deberá indicar, el destino que se dará a las muestras, señalando el tipo de pruebas, verificaciones y valoraciones que se aplicarán, así como la autoridad encargada del estudio.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oferentes, tendrán derecho a asistir al procedimiento de análisis de las muestras, bajo las condiciones que establezca la Administración, quien podrá limitar la cantidad de participantes y las intervenciones durante la actuación. Únicamente, se podrá impedir a los oferentes su participación de manera motivada, cuando las condiciones del análisis así lo exijan.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Las muestras que no se hubieren inutilizado o destruido, por las pruebas a que fueren sometidas, se devolverán en el plazo indicado en el cartel, o en su defecto dentro de los veinte días hábiles siguientes a la firmeza del acto de adjudicación; vencido ese plazo la Administración, dispondrá libremente de ellas. Las muestras presentadas por la parte adjudicataria, se devolverán una vez que se hayan recibido a </w:t>
      </w:r>
      <w:r w:rsidRPr="001B2BFC">
        <w:rPr>
          <w:rFonts w:ascii="Verdana" w:eastAsia="Times New Roman" w:hAnsi="Verdana" w:cs="Times New Roman"/>
          <w:sz w:val="24"/>
          <w:szCs w:val="24"/>
          <w:lang w:eastAsia="es-CR"/>
        </w:rPr>
        <w:lastRenderedPageBreak/>
        <w:t>satisfacción los bienes, esto a fin de poder cotejar el objeto entregado con las muestras ofrecidas.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6" w:name="411130"/>
      <w:bookmarkEnd w:id="65"/>
      <w:r w:rsidRPr="001B2BFC">
        <w:rPr>
          <w:rFonts w:ascii="Verdana" w:eastAsia="Times New Roman" w:hAnsi="Verdana" w:cs="Times New Roman"/>
          <w:b/>
          <w:bCs/>
          <w:sz w:val="24"/>
          <w:szCs w:val="24"/>
          <w:lang w:eastAsia="es-CR"/>
        </w:rPr>
        <w:t>Artículo 58.- Plazo de recepción de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 recepción de ofertas, el cartel deberá establecer el plazo mínimo, con indicación de la hora y fecha de vencimiento. Se entenderá que los días y horas son hábiles, de modo que así deberán computarse.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las licitaciones públicas, aplicará el plazo mínimo de quince días hábiles establecido en el artículo 42 inciso f) de la Ley de Contratación Administrativa y para las licitaciones abreviadas, un plazo que no podrá ser menor a cinco días hábiles ni tampoco mayor a veinte días hábiles, salvo en casos muy calificados en que la Administración considere necesario ampliarlo, hasta el máximo de diez días hábiles adicionales, para lo cual deberá dejar constancia en el expediente, todo de conformidad con el artículo 45 de la citada Ley.</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las contrataciones reguladas en el artículo 2 bis de la Ley de Contratación Administrativa, la Contraloría General de la República, indicará, en cada caso, el plazo mínimo para recibir ofertas, tomando en cuenta para ello, la complejidad del objeto.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Dentro de los plazos anteriores, no se contará el día de la comunicación, sí el de vencimiento.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Antes de recibir ofertas, por razones de interés público o institucional, la Administración, podrá dejar sin efecto el respectivo concurso.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7" w:name="411131"/>
      <w:bookmarkEnd w:id="66"/>
      <w:r w:rsidRPr="001B2BFC">
        <w:rPr>
          <w:rFonts w:ascii="Verdana" w:eastAsia="Times New Roman" w:hAnsi="Verdana" w:cs="Times New Roman"/>
          <w:b/>
          <w:bCs/>
          <w:sz w:val="24"/>
          <w:szCs w:val="24"/>
          <w:lang w:eastAsia="es-CR"/>
        </w:rPr>
        <w:t>Artículo 59.- Publicación y contenido de la invitación al concurso.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invitación a participar, se publicará por los medios físicos o electrónicos así establecidos, de acuerdo al tipo de concurso que se promueva y deberá contener un encabezado que incluya: la identificación de la Administración contratante; la indicación del tipo y número del concurso y una breve descripción del objeto contractual; el costo y forma de pago para adquirir el cartel, o bien, la dirección o medio electrónico en el que éste pueda ser consultado; la hora y fecha de recepción de ofertas y cualquier otra indicación, que la Administración considere necesaria.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El cartel y sus anexos deberán estar a disposición de cualquier interesado, al menos desde el día siguiente en que se curse la última </w:t>
      </w:r>
      <w:r w:rsidRPr="001B2BFC">
        <w:rPr>
          <w:rFonts w:ascii="Verdana" w:eastAsia="Times New Roman" w:hAnsi="Verdana" w:cs="Times New Roman"/>
          <w:sz w:val="24"/>
          <w:szCs w:val="24"/>
          <w:lang w:eastAsia="es-CR"/>
        </w:rPr>
        <w:lastRenderedPageBreak/>
        <w:t>invitación. Queda facultada la Administración, para cobrar el costo de impresión o reproducción de dicho material.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 contratación directa de escasa cuantía, la Administración, podrá utilizar el fax indicado por el proveedor para remitir la invitación correspondiente, sin perjuicio de que se utilicen otros medios electrónicos habilitados al efecto.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68" w:name="411132"/>
      <w:bookmarkEnd w:id="67"/>
      <w:r w:rsidRPr="001B2BFC">
        <w:rPr>
          <w:rFonts w:ascii="Verdana" w:eastAsia="Times New Roman" w:hAnsi="Verdana" w:cs="Times New Roman"/>
          <w:b/>
          <w:bCs/>
          <w:sz w:val="24"/>
          <w:szCs w:val="24"/>
          <w:lang w:eastAsia="es-CR"/>
        </w:rPr>
        <w:t>Artículo 60.- Modificaciones, prórrogas y aclaraciones.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publicado o notificado el aviso a concursar, la Administración, dispondrá únicamente de tres oportunidades para modificar de oficio el cartel, así como de igual número para conferir prórrogas al plazo de recepción de las ofertas. Con cada modificación podrán variarse todas aquellas cláusulas que así lo ameriten. De acordarse una modificación o prórroga adicional a las anteriormente contempladas, no se invalidará el concurso, pero se deberán iniciar los procedimientos disciplinarios que correspondan.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Por modificaciones no esenciales, se entienden aquellas que no cambien el objeto, del negocio ni constituyan una variación fundamental en la concepción original de éste y deberán comunicarse por los mismos medios en que se cursó la invitación, con al menos tres días hábiles de anticipación al vencimiento del plazo para recibir ofertas. Cuando mediante publicación o comunicación posterior se introduzca una alteración importante en la concepción original del objeto, los plazos para recibir ofertas serán ampliados, como máximo, en el cincuenta por ciento del plazo mínimos que correspondan de acuerdo con la ley para este tipo de contratación.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aclaraciones a solicitud de parte, deberán ser presentadas ante la Administración, dentro del primer tercio del plazo para presentar ofertas y serán resueltas dentro de los cinco días hábiles siguientes a su presentación. Las que sean presentadas fuera de ese plazo podrán ser atendidas, pero no impedirán la apertura de ofertas señalada.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trate de aclaraciones acordadas de oficio que no impliquen modificación, es deber de la Administración incorporarlas de inmediato al expediente y darles una adecuada difusión dentro de las 24 horas siguientes.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prórrogas al plazo para recibir ofertas, deben ser comunicadas por un medio idóneo, a más tardar el día anterior al que previamente se hubiere señalado como límite para la presentación de aquellas.</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69" w:name="411133"/>
      <w:bookmarkEnd w:id="68"/>
      <w:r w:rsidRPr="001B2BFC">
        <w:rPr>
          <w:rFonts w:ascii="Verdana" w:eastAsia="Times New Roman" w:hAnsi="Verdana" w:cs="Times New Roman"/>
          <w:b/>
          <w:bCs/>
          <w:sz w:val="24"/>
          <w:szCs w:val="24"/>
          <w:lang w:eastAsia="es-CR"/>
        </w:rPr>
        <w:lastRenderedPageBreak/>
        <w:t>Capítulo VI.- La Oferta</w:t>
      </w:r>
      <w:bookmarkEnd w:id="69"/>
      <w:r w:rsidRPr="001B2BFC">
        <w:rPr>
          <w:rFonts w:ascii="Times New Roman" w:eastAsia="Times New Roman" w:hAnsi="Times New Roman" w:cs="Times New Roman"/>
          <w:sz w:val="24"/>
          <w:szCs w:val="24"/>
          <w:lang w:eastAsia="es-CR"/>
        </w:rPr>
        <w:br/>
      </w:r>
      <w:bookmarkStart w:id="70" w:name="411134"/>
      <w:r w:rsidRPr="001B2BFC">
        <w:rPr>
          <w:rFonts w:ascii="Verdana" w:eastAsia="Times New Roman" w:hAnsi="Verdana" w:cs="Times New Roman"/>
          <w:b/>
          <w:bCs/>
          <w:sz w:val="24"/>
          <w:szCs w:val="24"/>
          <w:lang w:eastAsia="es-CR"/>
        </w:rPr>
        <w:t>Sección Primera.- Generalidades</w:t>
      </w:r>
      <w:bookmarkEnd w:id="70"/>
      <w:r w:rsidRPr="001B2BFC">
        <w:rPr>
          <w:rFonts w:ascii="Times New Roman" w:eastAsia="Times New Roman" w:hAnsi="Times New Roman" w:cs="Times New Roman"/>
          <w:sz w:val="24"/>
          <w:szCs w:val="24"/>
          <w:lang w:eastAsia="es-CR"/>
        </w:rPr>
        <w:br/>
      </w:r>
      <w:bookmarkStart w:id="71" w:name="411135"/>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61.- Concepto.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oferta es la manifestación de voluntad del participante, dirigida a la Administración, a fin de celebrar un contrato con ella, conforme a las estipulaciones cartelarias.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72" w:name="411136"/>
      <w:bookmarkEnd w:id="71"/>
      <w:r w:rsidRPr="001B2BFC">
        <w:rPr>
          <w:rFonts w:ascii="Verdana" w:eastAsia="Times New Roman" w:hAnsi="Verdana" w:cs="Times New Roman"/>
          <w:b/>
          <w:bCs/>
          <w:sz w:val="24"/>
          <w:szCs w:val="24"/>
          <w:lang w:eastAsia="es-CR"/>
        </w:rPr>
        <w:t>Artículo 62.- Generalidades.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oferta, deberá redactarse en idioma español. La información técnica o complementaria y los manuales de uso expedidos por el fabricante deberán, presentarse en idioma español, salvo que en el cartel se permitan otros idiomas con la traducción debidamente consularizada o se acepte una traducción libre de su texto.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durante el período de formulación de ofertas, el participante llegara a advertir incompletez del objeto o bien dificultades en el desempeño o funcionalidad del bien o servicio, deberá indicarlo por escrito a la Administración, en el plazo dispuesto para recibir aclaraciones. Caso contrario, no podrá invocar esa circunstancia como eximente de responsabilidad en fase de ejecución contractual o de fiscalización.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73" w:name="411137"/>
      <w:bookmarkEnd w:id="72"/>
      <w:r w:rsidRPr="001B2BFC">
        <w:rPr>
          <w:rFonts w:ascii="Verdana" w:eastAsia="Times New Roman" w:hAnsi="Verdana" w:cs="Times New Roman"/>
          <w:b/>
          <w:bCs/>
          <w:sz w:val="24"/>
          <w:szCs w:val="24"/>
          <w:lang w:eastAsia="es-CR"/>
        </w:rPr>
        <w:t>Artículo 63.- Presentación.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oferta deberá presentarse por los medios autorizados en el cartel, sea por medios físicos o en forma electrónica y debidamente firmada por quien tenga poder para ello, de manera física o a través de algún mecanismo electrónico previamente aceptado por la Administración, siguiendo lo establecido en el presente Reglamento, en cuanto a la utilización de los medios electrónicos.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una mayor agilidad, la oferta podrá presentarse mediante formulario, cuando la Administración, así lo haya establecido en el cartel o el procedimiento utilizado así lo exija.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Salvo que en el cartel se indique otra modalidad, las ofertas se presentarán en sobre cerrado, el cual deberá indicar la ubicación de la oficina que la recibe, el número y nombre del concurso que se trate. La no presentación de la oferta en sobre cerrado se entenderá bajo la exclusiva responsabilidad del proponente, no acarreará ningún vicio y tampoco relevará a los funcionarios de su deber de confidencialidad y custodia antes de la apertura.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74" w:name="411138"/>
      <w:bookmarkEnd w:id="73"/>
      <w:r w:rsidRPr="001B2BFC">
        <w:rPr>
          <w:rFonts w:ascii="Verdana" w:eastAsia="Times New Roman" w:hAnsi="Verdana" w:cs="Times New Roman"/>
          <w:b/>
          <w:bCs/>
          <w:sz w:val="24"/>
          <w:szCs w:val="24"/>
          <w:lang w:eastAsia="es-CR"/>
        </w:rPr>
        <w:lastRenderedPageBreak/>
        <w:t>Artículo 64.- Jurisdicción.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contratos a ejecutar en el país, cuyas propuestas provengan de empresas extranjeras, deberán incorporar una declaración de someterse a la jurisdicción y tribunales nacionales para todas las incidencias que de modo directo o indirecto puedan surgir del contrato, con renuncia a su jurisdicción.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75" w:name="411139"/>
      <w:bookmarkEnd w:id="74"/>
      <w:r w:rsidRPr="001B2BFC">
        <w:rPr>
          <w:rFonts w:ascii="Verdana" w:eastAsia="Times New Roman" w:hAnsi="Verdana" w:cs="Times New Roman"/>
          <w:b/>
          <w:bCs/>
          <w:sz w:val="24"/>
          <w:szCs w:val="24"/>
          <w:lang w:eastAsia="es-CR"/>
        </w:rPr>
        <w:t>Artículo 65.- Documentos a aportar.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Toda oferta presentada por un proveedor nacional contendrá las siguientes declaraciones y certificaciones, sin perjuicio de cualquier otra documentación de la misma naturaleza, que la Administración, requiera en el cartel. En el caso de las declaraciones, se harán bajo la gravedad de juramento y no será necesario rendirlas ante notario público, salvo que así razonablemente lo requiera la Administración en el cartel. Estas serán admisibles en documento separado o bien como parte del texto de la propuesta.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Declaración jurada de que se encuentra al día en el pago de los impuestos nacionales.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Declaración jurada de que el oferente no está afectado por ninguna causal de prohibición.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Certificación de que el oferente se encuentra al día en el pago de las obligaciones obrero patronales con la Caja Costarricense de Seguro Social (en adelante CCSS), o bien, que tiene un arreglo de pago aprobado por ésta, vigente al momento de la apertura de las ofertas. La Administración podrá señalar en el cartel en qué casos la certificación de la CCSS no deba aportarse, porque se cuenta con acceso directo al sistema de dicha entidad y pueda verificar por sí misma la condición del participante. En todo caso la Administración podrá constatar en cualquier momento, el cumplimiento de las obligaciones obrero patronales.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que el oferente presente certificación de que no se encuentra inscrito como patrono ante la CCSS, y del objeto licitado se derive tal obligación, la Administración le solicitará explicación, la que en caso de resultar insatisfactoria de acuerdo a los lineamientos establecidos por la CCSS, provocará la exclusión del concurso y la denuncia ante las autoridades correspondientes de cobro de la CCSS.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76" w:name="411140"/>
      <w:bookmarkEnd w:id="75"/>
      <w:r w:rsidRPr="001B2BFC">
        <w:rPr>
          <w:rFonts w:ascii="Verdana" w:eastAsia="Times New Roman" w:hAnsi="Verdana" w:cs="Times New Roman"/>
          <w:b/>
          <w:bCs/>
          <w:sz w:val="24"/>
          <w:szCs w:val="24"/>
          <w:lang w:eastAsia="es-CR"/>
        </w:rPr>
        <w:t>Artículo 66.- Integridad.</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oferente está obligado a cotizar todo el objeto, salvo que se trate de líneas independientes entre sí, en cuyo caso podrá cotizar en las de su interés, sin que sea necesario que el cartel lo autorice. Se prohíbe la cotización parcial de una línea.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sola presentación de la oferta, se entenderá como una manifestación inequívoca de la voluntad del oferente de contratar con pleno sometimiento a las condiciones cartelarias, disposiciones legales y reglamentarias vigentes. La sumisión operará de pleno derecho, e implicará la incorporación dentro del contenido de la relación contractual de las normas constitucionales, de la Ley de Contratación Administrativa, el presente Reglamento, el Reglamento Institucional y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oferta estará compuesta por las partes y documentos que sean necesarios, de acuerdo a lo solicitado en el cartel, sin que por ello pierda la característica de unicidad e integridad al margen de las ofertas alternativas.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presume que la oferta económica, contempla la totalidad de la oferta técnica, salvo prueba en contrario. En caso de adjudicarse, el contratista estará obligado a cumplir con el objeto íntegro, sin cobrar ninguna suma adicional más allá de que proceda alguna revisión o reajuste del precio, en aras de mantener el equilibrio económico del contrato.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77" w:name="411141"/>
      <w:bookmarkEnd w:id="76"/>
      <w:r w:rsidRPr="001B2BFC">
        <w:rPr>
          <w:rFonts w:ascii="Verdana" w:eastAsia="Times New Roman" w:hAnsi="Verdana" w:cs="Times New Roman"/>
          <w:b/>
          <w:bCs/>
          <w:sz w:val="24"/>
          <w:szCs w:val="24"/>
          <w:lang w:eastAsia="es-CR"/>
        </w:rPr>
        <w:t>Artículo 67.- Vigencia.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oferta se presume vigente por todo el plazo estipulado en el cartel o, en su defecto, el plazo máximo para disponer el acto de adjudicación.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indicación expresa de una vigencia inferior a la establecida, si esta diferencia no es menor al 80% del plazo, la Administración, prevendrá para que se corrija dicha situación dentro del término de tres días hábiles. De no cumplirse la prevención, se ejecutará la garantía de participación y se descalificará la oferta.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cesare la vigencia de la oferta, la Administración tan pronto como advierta tal circunstancia, prevendrá al interesado, aún después de dictado el acto de adjudicación, para que dentro del término de tres días hábiles manifieste por escrito si mantiene los términos de la oferta y por cuánto tiempo. Vencido el término de la prevención, sin que ésta haya sido atendida, se procederá a excluir la oferta, sin que ello suponga la ejecución automática de la garantía de participación.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78" w:name="411142"/>
      <w:bookmarkEnd w:id="77"/>
      <w:r w:rsidRPr="001B2BFC">
        <w:rPr>
          <w:rFonts w:ascii="Verdana" w:eastAsia="Times New Roman" w:hAnsi="Verdana" w:cs="Times New Roman"/>
          <w:b/>
          <w:bCs/>
          <w:sz w:val="24"/>
          <w:szCs w:val="24"/>
          <w:lang w:eastAsia="es-CR"/>
        </w:rPr>
        <w:lastRenderedPageBreak/>
        <w:t>Artículo 68.- Entrega inmediata.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un oferente ofrezca plazo de entrega inmediata se entenderá que corresponde al consignado en el cartel o en su defecto a un día hábil, posterior a la entrega o notificación del pedido u orden de compra.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Esta regla aplicará para efectos de elegibilidad y comparación de ofertas, así como para cómputo de plazos de entrega en fase de ejecución contractual.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79" w:name="411143"/>
      <w:bookmarkEnd w:id="78"/>
      <w:r w:rsidRPr="001B2BFC">
        <w:rPr>
          <w:rFonts w:ascii="Verdana" w:eastAsia="Times New Roman" w:hAnsi="Verdana" w:cs="Times New Roman"/>
          <w:b/>
          <w:bCs/>
          <w:sz w:val="24"/>
          <w:szCs w:val="24"/>
          <w:lang w:eastAsia="es-CR"/>
        </w:rPr>
        <w:t>Artículo 69.- Subcontratación.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oferente podrá subcontratar hasta en un 50% del monto adjudicado, salvo que la Administración autorice un monto mayor. En todo caso, la subcontratación no relevará al contratista de su responsabilidad.</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Junto con la propuesta se aportará un listado de las empresas subcontratadas. En ese detalle, se indicarán los nombres de todas las empresas con las cuales se va a subcontratar, incluyendo su porcentaje de participación en el costo total de la oferta y se aportará una certificación de los titulares del capital social y de los representantes legales de aquellas.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No se considera subcontratación, la adquisición de suministros, aún cuando éstos conlleven su propia instalación, ni tampoco los compromisos asumidos por cada uno de los participantes consorciados.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80" w:name="411144"/>
      <w:bookmarkEnd w:id="79"/>
      <w:r w:rsidRPr="001B2BFC">
        <w:rPr>
          <w:rFonts w:ascii="Verdana" w:eastAsia="Times New Roman" w:hAnsi="Verdana" w:cs="Times New Roman"/>
          <w:b/>
          <w:bCs/>
          <w:sz w:val="24"/>
          <w:szCs w:val="24"/>
          <w:lang w:eastAsia="es-CR"/>
        </w:rPr>
        <w:t>Artículo 70.- Ofertas base y alternativas.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limitar en el cartel la cantidad de ofertas base y alternativas que aceptará de un mismo oferente, independientemente de la forma en que participe.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oferta alternativa, es una propuesta distinta a la definida en el cartel, respetando el núcleo del objeto y la necesidad a satisfacer, que puede ser conveniente y oportuna para la entidad.</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oferta alternativa no será sometida al sistema de calificación. Cualquier alternativa a la oferta base ganadora, podrá ser adjudicada, en el tanto la Administración acredite en el expediente, las razones de su decisión, ésta no contravenga el interés público ni institucional y existan fondos suficientes para cubrir la erogación.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81" w:name="411145"/>
      <w:bookmarkEnd w:id="80"/>
      <w:r w:rsidRPr="001B2BFC">
        <w:rPr>
          <w:rFonts w:ascii="Verdana" w:eastAsia="Times New Roman" w:hAnsi="Verdana" w:cs="Times New Roman"/>
          <w:b/>
          <w:bCs/>
          <w:sz w:val="24"/>
          <w:szCs w:val="24"/>
          <w:lang w:eastAsia="es-CR"/>
        </w:rPr>
        <w:t>Artículo 71.- Ofertas en conjunto.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Administración podrá autorizar en el cartel, la presentación de ofertas conjuntas, cuando el objeto lo permita y ello no coloque en riesgo el interés de la Administración, ni tampoco el interés público.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ese caso, dos o más oferentes podrán unirse para cotizar y cada quien responderá por la ejecución de su parte, salvo que las obligaciones no puedan diferenciarse, en cuyo caso cada uno responderá solidariamente por la totalidad del contrato. Para efectos de procedimiento, será suficiente que una sola de las empresas que cotizan de manera conjunta haya sido invitada, para que las restantes puedan participar.</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82" w:name="411146"/>
      <w:bookmarkEnd w:id="81"/>
      <w:r w:rsidRPr="001B2BFC">
        <w:rPr>
          <w:rFonts w:ascii="Verdana" w:eastAsia="Times New Roman" w:hAnsi="Verdana" w:cs="Times New Roman"/>
          <w:b/>
          <w:bCs/>
          <w:sz w:val="24"/>
          <w:szCs w:val="24"/>
          <w:lang w:eastAsia="es-CR"/>
        </w:rPr>
        <w:t>Artículo 72.- Ofertas en consorcio.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Dos o más participantes podrán ofertar bajo la forma consorciada, a fin de reunir o completar requisitos cartelarios, para lo cual deberá advertirse en la propuesta de manera expresa e indicar el nombre, calidades y representante de cada uno de ellos, con la documentación de respaldo pertinente. En el cartel se podrá solicitar que los oferentes actúen bajo una misma representación.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tiene la facultad de disponer en el cartel que una empresa solo pueda participar en un consorcio para un mismo concurso. Para efecto de los procedimientos será suficiente que una sola de las empresas consorciadas haya sido invitada, para que el grupo pueda participar.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Además de lo anterior, se podrá exigir en el cartel, las condiciones de capacidad y solvencia técnica y financiera para cada uno de los miembros del consorcio, sin perjuicio de que para cumplir ciertos requisitos se admita la sumatoria de elementos. Para esto deberá indicar con toda precisión cuáles requisitos deben ser cumplidos por todos los integrantes y cuáles por el consorcio.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83" w:name="411147"/>
      <w:bookmarkEnd w:id="82"/>
      <w:r w:rsidRPr="001B2BFC">
        <w:rPr>
          <w:rFonts w:ascii="Verdana" w:eastAsia="Times New Roman" w:hAnsi="Verdana" w:cs="Times New Roman"/>
          <w:b/>
          <w:bCs/>
          <w:sz w:val="24"/>
          <w:szCs w:val="24"/>
          <w:lang w:eastAsia="es-CR"/>
        </w:rPr>
        <w:t>Artículo 73.- Experiencia en consorcios.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proyectos de cierto volumen o en los cuales resulte importante valorar experiencia, la Administración deberá señalar en el cartel las reglas conforme las cuales ponderará la experiencia obtenida en proyectos en los que se haya participado bajo la forma consorciada, a fin de evitar que por una escasa participación se pretenda derivar experiencia por todo el proyecto. En todo caso la Administración podrá fijar el porcentaje mínimo de participación que la empresa haya debido tener en el consorcio, para considerar esa experiencia.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84" w:name="411148"/>
      <w:bookmarkEnd w:id="83"/>
      <w:r w:rsidRPr="001B2BFC">
        <w:rPr>
          <w:rFonts w:ascii="Verdana" w:eastAsia="Times New Roman" w:hAnsi="Verdana" w:cs="Times New Roman"/>
          <w:b/>
          <w:bCs/>
          <w:sz w:val="24"/>
          <w:szCs w:val="24"/>
          <w:lang w:eastAsia="es-CR"/>
        </w:rPr>
        <w:lastRenderedPageBreak/>
        <w:t>Artículo 74.- Responsabilidad en consorcios.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integrantes del consorcio responderán frente a la Administración de manera solidaria, como si fuesen una única contraparte. En caso de adjudicación, la formalización contractual será firmada por todos los consorciados, salvo que se haya conferido poder suficiente a determinada persona, sin perjuicio de que también comparezca una sociedad constituida al efecto, cuando ello haya sido requerido en el cartel, las partes así lo hayan solicitado en su oferta o así se haya convenido entre el consorcio y la Administración, una vez firme la adjudicación pero antes de la formalización.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aquellos casos en que se constituya una sociedad anónima ésta responderá de manera solidaria, junto con los integrantes del consorcio, frente a la Administración.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85" w:name="411149"/>
      <w:bookmarkEnd w:id="84"/>
      <w:r w:rsidRPr="001B2BFC">
        <w:rPr>
          <w:rFonts w:ascii="Verdana" w:eastAsia="Times New Roman" w:hAnsi="Verdana" w:cs="Times New Roman"/>
          <w:b/>
          <w:bCs/>
          <w:sz w:val="24"/>
          <w:szCs w:val="24"/>
          <w:lang w:eastAsia="es-CR"/>
        </w:rPr>
        <w:t>Artículo 75.- Acuerdo consorcial.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acuerdo consorcial es un documento privado, que no requiere fecha cierta, ni otras formalidades, a menos que la Administración, así lo haya previsto en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acuerdo cubrirá al menos los siguientes aspectos: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Calidades, incluido domicilio y lugar para recibir notificaciones y capacidad de las partes.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Designación de los representantes, con poder suficiente para actuar durante la fase de estudio de ofertas, de formalización, de ejecución contractual y para trámites de pago.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Detalle de los aportes de cada uno de los miembros, sea en recursos económicos o bienes intangibles, como experiencia y de los compromisos y obligaciones que asumiría en fase de ejecución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El porcentaje de la participación de cada uno de ellos, cuando resulte posible.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Plazo del acuerdo que deberá cubrir la totalidad del plazo contractual. Como documentación de respaldo de lo anterior deberá aportarse el documento original, o copia certificada del acuerdo.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86" w:name="411150"/>
      <w:bookmarkEnd w:id="85"/>
      <w:r w:rsidRPr="001B2BFC">
        <w:rPr>
          <w:rFonts w:ascii="Verdana" w:eastAsia="Times New Roman" w:hAnsi="Verdana" w:cs="Times New Roman"/>
          <w:b/>
          <w:bCs/>
          <w:sz w:val="24"/>
          <w:szCs w:val="24"/>
          <w:lang w:eastAsia="es-CR"/>
        </w:rPr>
        <w:t>Artículo 76.- Constitución de sociedad en consorcios.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En los casos en los cuales los consorciados constituyan una sociedad anónima, su objeto social debe estar referido únicamente al negocio que interesa, el plazo social será similar al de ejecución contractual y deberá tener un capital social conforme lo solicite la Administración a fin de que ésta sea parte contratante junto con ellos.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Durante la etapa de ejecución contractual, los adjudicatarios deberán mantener el 51% por ciento de las acciones de esa sociedad, pudiendo disponerse libremente del restante 49%. Esto sin perjuicio de que en el cartel se hayan estipulado reglas sobre la composición accionaria, en función de las obligaciones asumidas por cada uno de los consorciados.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formalización contractual será suscrita por el representante legal de la sociedad, que se conforme para tales efectos.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87" w:name="411151"/>
      <w:bookmarkEnd w:id="86"/>
      <w:r w:rsidRPr="001B2BFC">
        <w:rPr>
          <w:rFonts w:ascii="Verdana" w:eastAsia="Times New Roman" w:hAnsi="Verdana" w:cs="Times New Roman"/>
          <w:b/>
          <w:bCs/>
          <w:sz w:val="24"/>
          <w:szCs w:val="24"/>
          <w:lang w:eastAsia="es-CR"/>
        </w:rPr>
        <w:t>Artículo 77.- Cambios de participación en el consorcio.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fijar en el cartel, reglas para que los encargados de ejecutar ciertas partes del objeto mantengan determinada participación en el acuerdo consorcial y en el capital social de la persona jurídica que se llegue a constituir, en caso de que se pida, por el tiempo que se estime necesario.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88" w:name="411152"/>
      <w:bookmarkEnd w:id="87"/>
      <w:r w:rsidRPr="001B2BFC">
        <w:rPr>
          <w:rFonts w:ascii="Verdana" w:eastAsia="Times New Roman" w:hAnsi="Verdana" w:cs="Times New Roman"/>
          <w:b/>
          <w:bCs/>
          <w:sz w:val="24"/>
          <w:szCs w:val="24"/>
          <w:lang w:eastAsia="es-CR"/>
        </w:rPr>
        <w:t>Sección Segunda.- Estudio de ofertas</w:t>
      </w:r>
      <w:bookmarkEnd w:id="88"/>
      <w:r w:rsidRPr="001B2BFC">
        <w:rPr>
          <w:rFonts w:ascii="Times New Roman" w:eastAsia="Times New Roman" w:hAnsi="Times New Roman" w:cs="Times New Roman"/>
          <w:sz w:val="24"/>
          <w:szCs w:val="24"/>
          <w:lang w:eastAsia="es-CR"/>
        </w:rPr>
        <w:br/>
      </w:r>
      <w:bookmarkStart w:id="89" w:name="411153"/>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78.- Apertura de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tendrá por cerrado el plazo de recepción de ofertas a la hora y fecha señaladas en el cartel. De inmediato, el funcionario encargado procederá a abrir las propuestas en presencia de los asistentes y levantará un acta haciendo constar sus datos generales, así como cualquier incidencia relevante del acto.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oferentes o sus representantes tendrán derecho a examinar las demás ofertas y a hacer constar sus observaciones en el acta, sin que sea procedente resolver en el mismo acto las preguntas y reclamos que dirijan, aunque sí deben considerarse dentro del estudio de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acuda a la contratación por medios electrónicos, la Administración debe asegurarse que los sistemas utilizados garanticen la apertura de ofertas en la hora y fecha señalada y que una vez que se hubiese dado ese acto, se permita conocer las generalidades de las ofertas presentadas.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0" w:name="411154"/>
      <w:bookmarkEnd w:id="89"/>
      <w:r w:rsidRPr="001B2BFC">
        <w:rPr>
          <w:rFonts w:ascii="Verdana" w:eastAsia="Times New Roman" w:hAnsi="Verdana" w:cs="Times New Roman"/>
          <w:b/>
          <w:bCs/>
          <w:sz w:val="24"/>
          <w:szCs w:val="24"/>
          <w:lang w:eastAsia="es-CR"/>
        </w:rPr>
        <w:lastRenderedPageBreak/>
        <w:t>Artículo 79.- Presentación de aclaraciones.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Con posterioridad al cierre del plazo de recepción de las ofertas, no se admitirá el retiro ni la modificación de éstas, pero sí las aclaraciones que presenten los participantes por su propia iniciativa o a petición de la Administración, con tal que no impliquen alteración de sus elementos esenciales.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1" w:name="411155"/>
      <w:bookmarkEnd w:id="90"/>
      <w:r w:rsidRPr="001B2BFC">
        <w:rPr>
          <w:rFonts w:ascii="Verdana" w:eastAsia="Times New Roman" w:hAnsi="Verdana" w:cs="Times New Roman"/>
          <w:b/>
          <w:bCs/>
          <w:sz w:val="24"/>
          <w:szCs w:val="24"/>
          <w:lang w:eastAsia="es-CR"/>
        </w:rPr>
        <w:t>Artículo 80.- Corrección de aspectos subsanables o insustanciales.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Dentro de los cinco días hábiles siguientes al acto de apertura, la Administración realizará el análisis de los aspectos formales de las ofertas, y concederá a los oferentes un plazo de hasta cinco días hábiles, para que corrijan errores o suplan información sobre aspectos subsanables o insustanciales.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considerará que un error u omisión es subsanable o insustancial, cuando su corrección no implique una variación en los elementos esenciales de la oferta, tales como las características fundamentales de las obras, bienes o servicios ofrecidos, el precio, los plazos de entrega o las garantías de los productos, o bien, coloque al oferente en posibilidad de obtener una ventaja indebida.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Esta prevención podrá realizarse de oficio, por señalamiento de alguno de los participantes o a solicitud de parte interesada.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Luego de finalizada esta etapa, se puede corregir o completar, cualquier aspecto subsanable que no se hubiese advertido durante el plazo antes indicado, a solicitud de la Administración o por iniciativa del oferente.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No será necesario prevenir la subsanación de aquellas omisiones relacionadas con aspectos exigidos por el cartel, que no requieren una manifestación expresa del oferente para conocer los alcances puntuales de su propuesta, en cuyo caso se entenderá que acepta las condiciones.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2" w:name="411156"/>
      <w:bookmarkEnd w:id="91"/>
      <w:r w:rsidRPr="001B2BFC">
        <w:rPr>
          <w:rFonts w:ascii="Verdana" w:eastAsia="Times New Roman" w:hAnsi="Verdana" w:cs="Times New Roman"/>
          <w:b/>
          <w:bCs/>
          <w:sz w:val="24"/>
          <w:szCs w:val="24"/>
          <w:lang w:eastAsia="es-CR"/>
        </w:rPr>
        <w:t>Artículo 81.- Aspectos subsanables.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Serán subsanables, entre otros elementos, los siguientes: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Los aspectos formales, tales como, la naturaleza y propiedad de las acciones, declaraciones juradas, copias de la oferta, especies fiscales o certificaciones de la CCSS.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b) Certificaciones sobre cualidades, características o especificaciones del bien ofrecido, siempre y cuando tales circunstancias existieran al momento de presentación de la oferta, así hubieren sido referenciadas en la oferta y lo logre acreditar el interesado.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La documentación técnica o financiera complementaria de la oferta, incluyendo los estados financieros.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Las formalidades que así se hayan exigido en el cartel, tales como traducciones libres de la información complementaria.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Datos consignados en unidades diferentes a las del Sistema Internacional de Medidas.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El plazo de vigencia de la oferta, siempre que no se haya ofrecido por menos del 80% del plazo fijado en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g) El monto o vigencia de la garantía de participación, siempre y cuando originalmente hayan cubierto, al menos, un 80%.</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h) Cualquier error material relacionado con la garantía de participación, incluyendo los referidos a la identificación del concurso o del sujeto respaldado. De igual forma, en los bonos de garantía es válido corregir cualquier error sustancial, siempre y cuando la entidad emisora acepte la enmienda y garantice que no existe problema alguno para su liquidación.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i) Los documentos necesarios para probar la veracidad de hechos acaecidos antes de la apertura de ofertas y que estén referenciados de forma completa en la oferta. Esto es procedente aún tratándose de aspectos relacionados con la calificación de la oferta.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j) Cualquier otro extremo que solicitado como un requisito de admisibilidad, sea requerido por la Administración, para una cabal valoración de la propuesta y no confiera una ventaja indebida frente a los restantes oferentes, tal como la traducción oficial o libre de la información técnica o complementaria y los manuales de uso expedidos por el fabricante cuando así haya sido permitido por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entiende que la falta de la firma de una oferta no es un aspecto subsanable.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3" w:name="411157"/>
      <w:bookmarkEnd w:id="92"/>
      <w:r w:rsidRPr="001B2BFC">
        <w:rPr>
          <w:rFonts w:ascii="Verdana" w:eastAsia="Times New Roman" w:hAnsi="Verdana" w:cs="Times New Roman"/>
          <w:b/>
          <w:bCs/>
          <w:sz w:val="24"/>
          <w:szCs w:val="24"/>
          <w:lang w:eastAsia="es-CR"/>
        </w:rPr>
        <w:t>Artículo 82.- Consecuencias de no atender la prevención.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Si la prevención de subsanar o aclarar no es atendida oportunamente, la Administración, procederá a descalificar al oferente de que se trate, siempre que la naturaleza del defecto lo amerite y a ejecutar, previa audiencia, la garantía de participación.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4" w:name="411158"/>
      <w:bookmarkEnd w:id="93"/>
      <w:r w:rsidRPr="001B2BFC">
        <w:rPr>
          <w:rFonts w:ascii="Verdana" w:eastAsia="Times New Roman" w:hAnsi="Verdana" w:cs="Times New Roman"/>
          <w:b/>
          <w:bCs/>
          <w:sz w:val="24"/>
          <w:szCs w:val="24"/>
          <w:lang w:eastAsia="es-CR"/>
        </w:rPr>
        <w:t>Artículo 83.- Estudio de admisibilidad de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Cumplida la anterior etapa, la Administración, procederá al estudio y valoración de las ofertas en relación con las condiciones y especificaciones de admisibilidad fijadas en el cartel y con las normas reguladoras de la materia.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Serán declaradas fuera del concurso, las que incumplan aspectos esenciales de las bases de la licitación o sean sustancialmente disconformes con el ordenamiento jurídico. Los incumplimientos intrascendentes no implicarán la exclusión de la oferta, pero así deberá ser razonado expresamente en el respectivo informe.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facilitar ese estudio el órgano competente confeccionará un cuadro comparativo de análisis de las ofertas según su ajuste a las especificaciones del cartel y de sus características más importantes, el cual formará parte del expediente respectivo.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una oferta presenta dos manifestaciones contradictorias entre sí, una que se ajusta al cartel y otra que no, se presumirá su ajuste al cartel; si ambas se ajustan al cartel en la evaluación se tomará la que menos le favorezca al oferente. Sin embargo, para efectos de ejecución, se aplicará la manifestación que más favorezca a la Administración.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5" w:name="411159"/>
      <w:bookmarkEnd w:id="94"/>
      <w:r w:rsidRPr="001B2BFC">
        <w:rPr>
          <w:rFonts w:ascii="Verdana" w:eastAsia="Times New Roman" w:hAnsi="Verdana" w:cs="Times New Roman"/>
          <w:b/>
          <w:bCs/>
          <w:sz w:val="24"/>
          <w:szCs w:val="24"/>
          <w:lang w:eastAsia="es-CR"/>
        </w:rPr>
        <w:t>Artículo 84.- Calificación de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Al sistema de calificación solamente podrán ser sometidas aquellas ofertas que sean elegibles. De éstas, la que obtenga la mayor calificación será considerada la más conveniente, salvo que la Administración decida incluir un sistema de valoración en dos fases, en cuyo caso, se estará a las reglas específicas de ese concurso.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6" w:name="411160"/>
      <w:bookmarkEnd w:id="95"/>
      <w:r w:rsidRPr="001B2BFC">
        <w:rPr>
          <w:rFonts w:ascii="Verdana" w:eastAsia="Times New Roman" w:hAnsi="Verdana" w:cs="Times New Roman"/>
          <w:b/>
          <w:bCs/>
          <w:sz w:val="24"/>
          <w:szCs w:val="24"/>
          <w:lang w:eastAsia="es-CR"/>
        </w:rPr>
        <w:t xml:space="preserve">Artículo 85.- Alcances de las mejoras.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Las mejoras, ventajas y descuentos en la oferta que fueren sometidas a la Administración, después de la apertura respectiva, no serán tomados en cuenta en la valoración y comparación de la propuesta, pero obligarán a quienes la </w:t>
      </w:r>
      <w:proofErr w:type="gramStart"/>
      <w:r w:rsidRPr="001B2BFC">
        <w:rPr>
          <w:rFonts w:ascii="Verdana" w:eastAsia="Times New Roman" w:hAnsi="Verdana" w:cs="Times New Roman"/>
          <w:sz w:val="24"/>
          <w:szCs w:val="24"/>
          <w:lang w:eastAsia="es-CR"/>
        </w:rPr>
        <w:t>formulen</w:t>
      </w:r>
      <w:proofErr w:type="gramEnd"/>
      <w:r w:rsidRPr="001B2BFC">
        <w:rPr>
          <w:rFonts w:ascii="Verdana" w:eastAsia="Times New Roman" w:hAnsi="Verdana" w:cs="Times New Roman"/>
          <w:sz w:val="24"/>
          <w:szCs w:val="24"/>
          <w:lang w:eastAsia="es-CR"/>
        </w:rPr>
        <w:t xml:space="preserve"> una vez firme la adjudicación.</w:t>
      </w:r>
    </w:p>
    <w:p w:rsidR="001B2BFC" w:rsidRPr="001B2BFC" w:rsidRDefault="001B2BFC" w:rsidP="001B2BFC">
      <w:pPr>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lastRenderedPageBreak/>
        <w:t>Se exceptúan de la aplicación de esta norma los casos en los que el cartel haya dispuesto un sistema que permita la mejora de los precios ofertados, según dispone el artículo 28 bis de este Reglamento.</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Se exceptúan de la aplicación de esta norma los casos en los que el cartel haya dispuesto un sistema que permita la mejora de los precios ofertados, según dispone el artículo 28 bis de este Reglamento.</w:t>
      </w:r>
      <w:r w:rsidRPr="001B2BFC">
        <w:rPr>
          <w:rFonts w:ascii="Verdana" w:eastAsia="Times New Roman" w:hAnsi="Verdana" w:cs="Times New Roman"/>
          <w:sz w:val="24"/>
          <w:szCs w:val="24"/>
          <w:lang w:eastAsia="es-CR"/>
        </w:rPr>
        <w:t>(*)</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xml:space="preserve">(*) El párrafo final del presente artículo ha sido adicionado mediante Decreto Ejecutivo No. 35218-H de 30 de abril del 2009. LG# 88 de 8 de mayo del 2009.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7" w:name="411161"/>
      <w:bookmarkEnd w:id="96"/>
      <w:r w:rsidRPr="001B2BFC">
        <w:rPr>
          <w:rFonts w:ascii="Verdana" w:eastAsia="Times New Roman" w:hAnsi="Verdana" w:cs="Times New Roman"/>
          <w:b/>
          <w:bCs/>
          <w:sz w:val="24"/>
          <w:szCs w:val="24"/>
          <w:lang w:eastAsia="es-CR"/>
        </w:rPr>
        <w:t>Artículo 86.- Acto final.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hechos los estudios y valoraciones señalados en los artículos anteriores, la Administración, deberá dictar el acto de selección del adjudicatario. Cuando se soliciten precios unitarios y la Administración se haya reservado la posibilidad de adjudicar parcialmente una misma línea o mismo objeto, así lo indicará.</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la oferta ganadora del concurso presenta un precio menor al monto presupuestado, la Administración podrá adjudicar una mayor cantidad de bienes o servicios si la necesidad así lo justifica.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al concurso no se presentaron ofertas o las que lo hicieron no se ajustaron a los elementos esenciales del concurso, se dictará un acto declarando infructuoso el procedimiento, justificando los incumplimientos sustanciales que presenten las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fueron presentadas ofertas elegibles, pero por razones de protección al interés público así lo recomiendan, la Administración, mediante un acto motivado, podrá declarar desierto el concurso.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Administración, decida declarar desierto un procedimiento de contratación, deberá dejar constancia de los motivos específicos de interés público considerados para adoptar esa decisión, mediante resolución que deberá incorporarse en el respectivo expediente de la contratación.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haya invocado motivos de interés público para declarar desierto el concurso, para iniciar un nuevo procedimiento, la Administración deberá acreditar el cambio en las circunstancias que justifican tal medida.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declaratoria de infructuoso, de desierto o readjudicación deberá ser dictada por el mismo funcionario u órgano que tiene la competencia para adjudicar.</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8" w:name="411162"/>
      <w:bookmarkEnd w:id="97"/>
      <w:r w:rsidRPr="001B2BFC">
        <w:rPr>
          <w:rFonts w:ascii="Verdana" w:eastAsia="Times New Roman" w:hAnsi="Verdana" w:cs="Times New Roman"/>
          <w:b/>
          <w:bCs/>
          <w:sz w:val="24"/>
          <w:szCs w:val="24"/>
          <w:lang w:eastAsia="es-CR"/>
        </w:rPr>
        <w:lastRenderedPageBreak/>
        <w:t>Artículo 87.- Plazo para dictar el acto final.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acto final se dictará dentro del plazo máximo fijado en el cartel, el cual no podrá ser superior al doble del plazo que se otorgó para la presentación de ofertas, incluyendo en ese cálculo todas las prórrogas que se hubiesen dado. Ese plazo podrá prorrogarse por un período igual y por una sola vez, siempre y cuando se acrediten razones de interés público para tomar esa decisión. De dictarse el acto fuera de ese plazo se deberán iniciar los procedimientos disciplinarios que correspondan.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99" w:name="411163"/>
      <w:bookmarkEnd w:id="98"/>
      <w:r w:rsidRPr="001B2BFC">
        <w:rPr>
          <w:rFonts w:ascii="Verdana" w:eastAsia="Times New Roman" w:hAnsi="Verdana" w:cs="Times New Roman"/>
          <w:b/>
          <w:bCs/>
          <w:sz w:val="24"/>
          <w:szCs w:val="24"/>
          <w:lang w:eastAsia="es-CR"/>
        </w:rPr>
        <w:t>Artículo 88.- Plazo para comunicar el acto final.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acto final será comunicado por los mismos medios que se cursó la invitación. Cuando corresponda realizar una publicación el aviso se remitirá al Diario Oficial La Gaceta, dentro de los tres días hábiles siguientes a su dictado. En ese caso, basta indicar en el aviso la Institución, el número de concurso, descripción sucinta del objeto, el adjudicatario y el monto.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no proceda la publicación, la notificación a todos los oferentes deberá concluirse dentro de ese mismo plazo.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00" w:name="411164"/>
      <w:bookmarkEnd w:id="99"/>
      <w:r w:rsidRPr="001B2BFC">
        <w:rPr>
          <w:rFonts w:ascii="Verdana" w:eastAsia="Times New Roman" w:hAnsi="Verdana" w:cs="Times New Roman"/>
          <w:b/>
          <w:bCs/>
          <w:sz w:val="24"/>
          <w:szCs w:val="24"/>
          <w:lang w:eastAsia="es-CR"/>
        </w:rPr>
        <w:t>Artículo 89.- Revocación del acto no firme.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Tomado el acuerdo de adjudicación o el que declara desierto o infructuoso el concurso, éste puede ser revocado por la Administración interesada por razones de oportunidad o legalidad, mediante resolución debidamente razonada; dicha revocación solo procederá, en tanto el acuerdo se tome antes de que el acto adquiera firmeza.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01" w:name="411165"/>
      <w:bookmarkEnd w:id="100"/>
      <w:r w:rsidRPr="001B2BFC">
        <w:rPr>
          <w:rFonts w:ascii="Verdana" w:eastAsia="Times New Roman" w:hAnsi="Verdana" w:cs="Times New Roman"/>
          <w:b/>
          <w:bCs/>
          <w:sz w:val="24"/>
          <w:szCs w:val="24"/>
          <w:lang w:eastAsia="es-CR"/>
        </w:rPr>
        <w:t>Artículo 90.- Plazo para dictar un nuevo acto.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Si el acto final originalmente dictado es revocado, la Administración cuenta con un plazo máximo de un mes calendario, prorrogable de manera excepcional y </w:t>
      </w:r>
      <w:proofErr w:type="gramStart"/>
      <w:r w:rsidRPr="001B2BFC">
        <w:rPr>
          <w:rFonts w:ascii="Verdana" w:eastAsia="Times New Roman" w:hAnsi="Verdana" w:cs="Times New Roman"/>
          <w:sz w:val="24"/>
          <w:szCs w:val="24"/>
          <w:lang w:eastAsia="es-CR"/>
        </w:rPr>
        <w:t>justificado</w:t>
      </w:r>
      <w:proofErr w:type="gramEnd"/>
      <w:r w:rsidRPr="001B2BFC">
        <w:rPr>
          <w:rFonts w:ascii="Verdana" w:eastAsia="Times New Roman" w:hAnsi="Verdana" w:cs="Times New Roman"/>
          <w:sz w:val="24"/>
          <w:szCs w:val="24"/>
          <w:lang w:eastAsia="es-CR"/>
        </w:rPr>
        <w:t>, por otro mes adicional, para dictar el nuevo acto.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02" w:name="411166"/>
      <w:bookmarkEnd w:id="101"/>
      <w:r w:rsidRPr="001B2BFC">
        <w:rPr>
          <w:rFonts w:ascii="Verdana" w:eastAsia="Times New Roman" w:hAnsi="Verdana" w:cs="Times New Roman"/>
          <w:b/>
          <w:bCs/>
          <w:sz w:val="24"/>
          <w:szCs w:val="24"/>
          <w:lang w:eastAsia="es-CR"/>
        </w:rPr>
        <w:t>Capítulo VII.- Tipos de procedimientos ordinarios</w:t>
      </w:r>
      <w:bookmarkEnd w:id="102"/>
      <w:r w:rsidRPr="001B2BFC">
        <w:rPr>
          <w:rFonts w:ascii="Times New Roman" w:eastAsia="Times New Roman" w:hAnsi="Times New Roman" w:cs="Times New Roman"/>
          <w:sz w:val="24"/>
          <w:szCs w:val="24"/>
          <w:lang w:eastAsia="es-CR"/>
        </w:rPr>
        <w:br/>
      </w:r>
      <w:bookmarkStart w:id="103" w:name="411167"/>
      <w:r w:rsidRPr="001B2BFC">
        <w:rPr>
          <w:rFonts w:ascii="Verdana" w:eastAsia="Times New Roman" w:hAnsi="Verdana" w:cs="Times New Roman"/>
          <w:b/>
          <w:bCs/>
          <w:sz w:val="24"/>
          <w:szCs w:val="24"/>
          <w:lang w:eastAsia="es-CR"/>
        </w:rPr>
        <w:t>Sección Primera.- Licitación Pública</w:t>
      </w:r>
      <w:bookmarkEnd w:id="103"/>
      <w:r w:rsidRPr="001B2BFC">
        <w:rPr>
          <w:rFonts w:ascii="Times New Roman" w:eastAsia="Times New Roman" w:hAnsi="Times New Roman" w:cs="Times New Roman"/>
          <w:sz w:val="24"/>
          <w:szCs w:val="24"/>
          <w:lang w:eastAsia="es-CR"/>
        </w:rPr>
        <w:br/>
      </w:r>
      <w:bookmarkStart w:id="104" w:name="411168"/>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91.- Definición.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 licitación pública es el procedimiento ordinario de carácter concursal, que procede, entre otros, en los casos previstos en el artículo 27 de la </w:t>
      </w:r>
      <w:r w:rsidRPr="001B2BFC">
        <w:rPr>
          <w:rFonts w:ascii="Verdana" w:eastAsia="Times New Roman" w:hAnsi="Verdana" w:cs="Times New Roman"/>
          <w:sz w:val="24"/>
          <w:szCs w:val="24"/>
          <w:lang w:eastAsia="es-CR"/>
        </w:rPr>
        <w:lastRenderedPageBreak/>
        <w:t>Ley de Contratación Administrativa, en atención al monto del presupuesto ordinario para respaldar las necesidades de bienes y servicios no personales de la Administración promovente del concurso y a la estimación del negocio.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05" w:name="411169"/>
      <w:bookmarkEnd w:id="104"/>
      <w:r w:rsidRPr="001B2BFC">
        <w:rPr>
          <w:rFonts w:ascii="Verdana" w:eastAsia="Times New Roman" w:hAnsi="Verdana" w:cs="Times New Roman"/>
          <w:b/>
          <w:bCs/>
          <w:sz w:val="24"/>
          <w:szCs w:val="24"/>
          <w:lang w:eastAsia="es-CR"/>
        </w:rPr>
        <w:t>Artículo 92.- Supuestos.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procedimiento de licitación pública deberá observarse en los siguientes casos: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En los supuestos previstos en el artículo 27 de la Ley de Contratación Administrativa en atención al monto del presupuesto para contratar bienes y servicios no personales de la Administración interesada en el contrato, y en el monto de éste.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En toda venta o enajenación de bienes, muebles o inmuebles, o en el arrendamiento de bienes públicos, salvo si se utiliza el procedimiento de remate.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En la concesión de instalaciones públicas.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En las contrataciones de cuantía inestimable.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En los casos de compra de suministros cuando se trate de la modalidad de entrega según demanda y ejecución por consignación.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En los convenios marco regulados en el presente Reglamento.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06" w:name="411170"/>
      <w:bookmarkEnd w:id="105"/>
      <w:r w:rsidRPr="001B2BFC">
        <w:rPr>
          <w:rFonts w:ascii="Verdana" w:eastAsia="Times New Roman" w:hAnsi="Verdana" w:cs="Times New Roman"/>
          <w:b/>
          <w:bCs/>
          <w:sz w:val="24"/>
          <w:szCs w:val="24"/>
          <w:lang w:eastAsia="es-CR"/>
        </w:rPr>
        <w:t>Artículo 93.- Publicación.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invitación a participar, las modificaciones al cartel y el acto de adjudicación, se publicarán en el Diario Oficial La Gaceta y en los medios electrónicos habilitados por la Administración.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En los concursos con precalificación, la publicación de la invitación a participar, las modificaciones al cartel y el acto de adjudicación, se publicarán en 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xml:space="preserve"> y en los medios electrónicos habilitados por la Administración. En los demás actos, la publicación podrá ser sustituida por la notificación directa o por medios electrónicos, regulados en el presente Reglamento, a cada uno de los concursantes precalificados.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07" w:name="411171"/>
      <w:bookmarkEnd w:id="106"/>
      <w:r w:rsidRPr="001B2BFC">
        <w:rPr>
          <w:rFonts w:ascii="Verdana" w:eastAsia="Times New Roman" w:hAnsi="Verdana" w:cs="Times New Roman"/>
          <w:b/>
          <w:bCs/>
          <w:sz w:val="24"/>
          <w:szCs w:val="24"/>
          <w:lang w:eastAsia="es-CR"/>
        </w:rPr>
        <w:t>Artículo 94.- Recepción de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plazo mínimo para recibir ofertas será de quince días hábiles, contado desde el día siguiente de la publicación del aviso a participar hasta el día y hora de la apertura de las ofertas, inclusive.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08" w:name="411172"/>
      <w:bookmarkEnd w:id="107"/>
      <w:r w:rsidRPr="001B2BFC">
        <w:rPr>
          <w:rFonts w:ascii="Verdana" w:eastAsia="Times New Roman" w:hAnsi="Verdana" w:cs="Times New Roman"/>
          <w:b/>
          <w:bCs/>
          <w:sz w:val="24"/>
          <w:szCs w:val="24"/>
          <w:lang w:eastAsia="es-CR"/>
        </w:rPr>
        <w:t>Artículo 95.- Adjudicación y readjudicación.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licitación deberá ser adjudicada dentro del plazo previsto en el cartel, que en ningún caso podrá ser superior al doble del plazo fijado para recibir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plazo para adjudicar podrá ser prorrogado por un tanto igual al indicado en el cartel, para lo cual deberá mediar resolución motivada suscrita por el Proveedor. En ella, además de valorarse las razones que originan la prórroga, se contemplará el ajuste de los plazos de los cronogramas.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Vencido el plazo original más su prórroga, cuando ésta se hubiere dado, sin que se haya dictado el acto de adjudicación, los oferentes tendrán derecho a dejar sin efecto su propuesta y a que de inmediato se les devuelva la garantía de participación, sin que les resulte aplicable sanción alguna por esa razón. Asimismo, los funcionarios responsables del no dictado oportuno del acto de adjudicación, estarán sujetos a las sanciones previstas en los artículos 96 y 96 bis de la Ley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efectos de la readjudicación o declaratoria de desierto o infructuoso el concurso, derivadas de la anulación o revocación del acto de adjudicación, la Administración dispondrá de un plazo de un mes contado a partir del día siguiente de la notificación de la resolución respectiva, plazo que podrá ser prorrogado por un mes adicional, en los casos debidamente justificados mediante resolución motivada que deberá constar en el expediente.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09" w:name="411173"/>
      <w:bookmarkEnd w:id="108"/>
      <w:r w:rsidRPr="001B2BFC">
        <w:rPr>
          <w:rFonts w:ascii="Verdana" w:eastAsia="Times New Roman" w:hAnsi="Verdana" w:cs="Times New Roman"/>
          <w:b/>
          <w:bCs/>
          <w:sz w:val="24"/>
          <w:szCs w:val="24"/>
          <w:lang w:eastAsia="es-CR"/>
        </w:rPr>
        <w:t>Artículo 96.- Licitación pública con publicación internacional.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Cuando lo considere conveniente para los intereses públicos, o por haberlo acordado así con el ente público internacional que financia la contratación, la Administración podrá promover una licitación pública con divulgación internacional en la que, además de efectuar la publicación en el Diario Oficial La Gaceta, podrá invitar a participar, mediante la publicación de un aviso en diarios extranjeros, por medio de comunicación a las legaciones comerciales y diplomáticas acreditadas en el país y por medio de sistemas electrónicos de compras. En estos casos, la Administración procurará que a todos los avisos se les de </w:t>
      </w:r>
      <w:r w:rsidRPr="001B2BFC">
        <w:rPr>
          <w:rFonts w:ascii="Verdana" w:eastAsia="Times New Roman" w:hAnsi="Verdana" w:cs="Times New Roman"/>
          <w:sz w:val="24"/>
          <w:szCs w:val="24"/>
          <w:lang w:eastAsia="es-CR"/>
        </w:rPr>
        <w:lastRenderedPageBreak/>
        <w:t>publicidad simultáneamente, para garantizar el principio de igualdad entre los eventuales oferentes.</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10" w:name="411174"/>
      <w:bookmarkEnd w:id="109"/>
      <w:r w:rsidRPr="001B2BFC">
        <w:rPr>
          <w:rFonts w:ascii="Verdana" w:eastAsia="Times New Roman" w:hAnsi="Verdana" w:cs="Times New Roman"/>
          <w:b/>
          <w:bCs/>
          <w:sz w:val="24"/>
          <w:szCs w:val="24"/>
          <w:lang w:eastAsia="es-CR"/>
        </w:rPr>
        <w:t>Sección Segunda.- Licitación Abreviada</w:t>
      </w:r>
      <w:bookmarkEnd w:id="110"/>
      <w:r w:rsidRPr="001B2BFC">
        <w:rPr>
          <w:rFonts w:ascii="Times New Roman" w:eastAsia="Times New Roman" w:hAnsi="Times New Roman" w:cs="Times New Roman"/>
          <w:sz w:val="24"/>
          <w:szCs w:val="24"/>
          <w:lang w:eastAsia="es-CR"/>
        </w:rPr>
        <w:br/>
      </w:r>
      <w:bookmarkStart w:id="111" w:name="411175"/>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97.- Definición.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licitación abreviada es el procedimiento ordinario de carácter concursal, que procede en los casos previstos en el artículo 27 de la Ley de Contratación Administrativa, en atención al monto del presupuesto ordinario, para respaldar las necesidades de bienes y servicios no personales de la Administración promovente del concurso y a la estimación del negocio.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12" w:name="411176"/>
      <w:bookmarkEnd w:id="111"/>
      <w:r w:rsidRPr="001B2BFC">
        <w:rPr>
          <w:rFonts w:ascii="Verdana" w:eastAsia="Times New Roman" w:hAnsi="Verdana" w:cs="Times New Roman"/>
          <w:b/>
          <w:bCs/>
          <w:sz w:val="24"/>
          <w:szCs w:val="24"/>
          <w:lang w:eastAsia="es-CR"/>
        </w:rPr>
        <w:t xml:space="preserve">Artículo 98.- Participación al concurso.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xml:space="preserve">La Administración deberá invitar a un mínimo de cinco proveedores del bien o servicio, quienes deberán estar inscritos en el registro de proveedores. Si el número de proveedores para el objeto de la contratación es inferior a cinco, deberá cursar invitación mediante publicación en 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xml:space="preserve"> y los medios electrónicos habilitados al efecto.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Cuando el número de proveedores inscritos sea igual o superior a cinco, la Administración queda facultada para cursar invitación mediante publicación en 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cuando así lo estime conveniente para la satisfacción del interés público, en cuyo caso no será necesario que el oferente se encuentre inscrito en el registro de proveedores.</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Independientemente de la forma o el medio de invitación, la Administración está en la obligación de estudiar todas las ofertas presentadas a concurso, sin que sea requisito estar inscritos en el Registro de Proveedores. En los casos en los que se utilice un registro precalificado, podrán participar solamente las empresas que cumplan esa precalificación, antes de la apertura de las ofertas, independientemente de si han sido invitadas o no</w:t>
      </w:r>
      <w:proofErr w:type="gramStart"/>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Asimismo, en cuanto a la invitación a participar, la Administración deberá considerar lo establecido en el Decreto Ejecutivo número 33305-MEIC-H, denominado "Reglamento Especial para la Promoción de las PYMES en las Compras de Bienes y Servicios de la Administración".</w:t>
      </w:r>
    </w:p>
    <w:p w:rsidR="001B2BFC" w:rsidRPr="001B2BFC" w:rsidRDefault="001B2BFC" w:rsidP="001B2BFC">
      <w:pPr>
        <w:spacing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b/>
          <w:bCs/>
          <w:color w:val="008000"/>
          <w:sz w:val="20"/>
          <w:szCs w:val="20"/>
          <w:lang w:eastAsia="es-CR"/>
        </w:rPr>
        <w:lastRenderedPageBreak/>
        <w:t>(*) El párrafo tercero del presente artículo ha sido modificado mediante Decreto Ejecutivo No. 35218-H de 30 de abril del 2009. LG# 88 de 8 de mayo del 2009.</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13" w:name="411177"/>
      <w:bookmarkEnd w:id="112"/>
      <w:r w:rsidRPr="001B2BFC">
        <w:rPr>
          <w:rFonts w:ascii="Verdana" w:eastAsia="Times New Roman" w:hAnsi="Verdana" w:cs="Times New Roman"/>
          <w:b/>
          <w:bCs/>
          <w:sz w:val="24"/>
          <w:szCs w:val="24"/>
          <w:lang w:eastAsia="es-CR"/>
        </w:rPr>
        <w:t>Artículo 99.- Recepción de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plazo para recibir ofertas no podrá ser menor a cinco ni mayor a veinte días hábiles. En casos muy calificados, dicho plazo podrá ser ampliado hasta por un máximo de diez días hábiles adicionales al inicialmente fijado, para lo cual deberá dejarse constancia en el expediente, mediante acto razonado suscrito por el Jerarca de la Proveeduría.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Dentro del plazo para recibir ofertas no se cuenta el día de la comunicación a cada oferente o el de la publicación, según proceda, y sí el del vencimiento. La Administración deberá realizar todas las invitaciones el mismo día.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14" w:name="411178"/>
      <w:bookmarkEnd w:id="113"/>
      <w:r w:rsidRPr="001B2BFC">
        <w:rPr>
          <w:rFonts w:ascii="Verdana" w:eastAsia="Times New Roman" w:hAnsi="Verdana" w:cs="Times New Roman"/>
          <w:b/>
          <w:bCs/>
          <w:sz w:val="24"/>
          <w:szCs w:val="24"/>
          <w:lang w:eastAsia="es-CR"/>
        </w:rPr>
        <w:t>Artículo 100.- Adjudicación y readjudicación.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acto de adjudicación deberá dictarse dentro del plazo establecido en el cartel, que no podrá ser superior al doble del fijado para recibir ofertas. Vencido dicho plazo sin que se haya dictado el acto de adjudicación, los oferentes tendrán derecho a dejar sin efecto su propuesta y a que se les devuelva la garantía de participación, sin que les resulte aplicable sanción alguna. Asimismo, los funcionarios responsables del no dictado oportuno del acto de adjudicación, estarán sujetos a las sanciones previstas en los artículos 96 y 96 bis de la Ley de Contratación Administrativa, por incumplimiento general de plazos legales.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acuerdo de adjudicación será debidamente motivado y deberá ordenarse su publicación o notificación por el mismo medio por el cual se cursó la invitación.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anulación o revocación del acto de adjudicación, la readjudicación o declaratoria de infructuoso o de desierto del concurso deberá dictarse dentro del plazo de un mes contado a partir del día siguiente al de la notificación de la respectiva resolución. Este plazo no podrá ser prorrogado.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15" w:name="411179"/>
      <w:bookmarkEnd w:id="114"/>
      <w:r w:rsidRPr="001B2BFC">
        <w:rPr>
          <w:rFonts w:ascii="Verdana" w:eastAsia="Times New Roman" w:hAnsi="Verdana" w:cs="Times New Roman"/>
          <w:b/>
          <w:bCs/>
          <w:sz w:val="24"/>
          <w:szCs w:val="24"/>
          <w:lang w:eastAsia="es-CR"/>
        </w:rPr>
        <w:t>Sección Tercera.- Remate</w:t>
      </w:r>
      <w:bookmarkEnd w:id="115"/>
      <w:r w:rsidRPr="001B2BFC">
        <w:rPr>
          <w:rFonts w:ascii="Times New Roman" w:eastAsia="Times New Roman" w:hAnsi="Times New Roman" w:cs="Times New Roman"/>
          <w:sz w:val="24"/>
          <w:szCs w:val="24"/>
          <w:lang w:eastAsia="es-CR"/>
        </w:rPr>
        <w:br/>
      </w:r>
      <w:bookmarkStart w:id="116" w:name="411180"/>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101.- Definición.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remate es el procedimiento ordinario de carácter concursal, al que puede recurrir alternativamente la Administración para vender o arrendar bienes muebles o inmuebles, cuando así resulte más conveniente a sus intereses.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Este procedimiento podrá realizarse por medios electrónicos, cuando se cuente con un sistema que garantice los principios para el uso de medios electrónicos, en el cual las pujas se realizarán en tiempo real.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17" w:name="411181"/>
      <w:bookmarkEnd w:id="116"/>
      <w:r w:rsidRPr="001B2BFC">
        <w:rPr>
          <w:rFonts w:ascii="Verdana" w:eastAsia="Times New Roman" w:hAnsi="Verdana" w:cs="Times New Roman"/>
          <w:b/>
          <w:bCs/>
          <w:sz w:val="24"/>
          <w:szCs w:val="24"/>
          <w:lang w:eastAsia="es-CR"/>
        </w:rPr>
        <w:t>Artículo 102.- Procedimiento.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procedimiento de remate se observarán los siguientes pasos: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Se procederá al avalúo de los bienes que se interesa vender o arrendar, a efecto de establecer el precio base correspondiente. Dicho avalúo estará a cargo del personal especializado de la respectiva Administración, o en su defecto de la Dirección General de Tributación.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b) En 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se publicará la invitación a participar en el remate, con indicación de los bienes objeto de éste, su naturaleza y principales características, su precio base, lugar, fecha y horas en que podrán ser examinados, debiendo estar disponibles con al menos cinco días hábiles de anticipación a la fecha del remate, gravámenes o tributos que los afectan, hora, fecha y lugar donde tendrá lugar el remate, y demás información que se estime pertinente.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Entre esta publicación y la fecha de remate debe mediar un plazo no inferior a diez días hábiles, donde no se contará la fecha de la publicación y sí la del remate.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d) La Administración podrá, además, publicar por medios electrónicos o en un diario de circulación nacional el aviso del remate, con un resumen de los datos relevantes e indicación del número y fecha del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donde se publicó la invitación a participar en él.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La Administración designará al funcionario que lo presidirá, asistido por un secretario y un pregonero. En los casos de remate electrónico, estos funcionarios serán los encargados de monitorear el trámite durante el tiempo en que esté abierto el concurso.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f) Las propuestas que se formulen comprometen al oferente. Se pregonarán conforme se vayan presentando, así como las mejoras o pujas que se formulen, hasta que no haya quien mejore la última oferta, con lo cual se cerrará el acto de remate declarando adjudicatario a quien </w:t>
      </w:r>
      <w:r w:rsidRPr="001B2BFC">
        <w:rPr>
          <w:rFonts w:ascii="Verdana" w:eastAsia="Times New Roman" w:hAnsi="Verdana" w:cs="Times New Roman"/>
          <w:sz w:val="24"/>
          <w:szCs w:val="24"/>
          <w:lang w:eastAsia="es-CR"/>
        </w:rPr>
        <w:lastRenderedPageBreak/>
        <w:t>formuló esta última. Se dejará constancia de los datos del segundo mejor postor y lugar para notificaciones para el caso que el adjudicatario incumpla sus obligaciones.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g) Identificación de los oferentes que se presentan.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h) El adjudicatario o rematante deberá cancelar en ese mismo acto, en concepto de garantía de cumplimiento, al menos el equivalente al 10% del precio de los bienes rematados o de la primera mensualidad del arrendamiento respectivo, para perfeccionar la adjudicación. Para el caso del remate electrónico, dicho monto se depositará en una cuenta de la Administración. Para cancelar el resto del precio, el interesado dispondrá de tres días hábiles siguientes a la fecha de adjudicación. Sólo entonces podrá retirar o utilizar el bien, salvo que por disposición legal deba formalizarse en escritura 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i) Si el adjudicatario no efectuara la cancelación total del precio, la Administración declarará de inmediato insubsistente la adjudicación y perseguirá al incumpliente por los daños y perjuicios irrogados y por las demás responsabilidades en que hubiere incurrido, sin perjuicio de la pérdida a favor de la Administración de la garantía de cumplimiento indicada. En el momento de constatarse la falta de cancelación, se adjudicará el bien al segundo mejor postor, si este manifiesta su anuencia, y se le conferirá un plazo de tres días hábiles para que cancele la totalidad del precio.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j) Una vez concluido el remate, el presidente y el adjudicatario suscribirán el acta dando fe de los bienes rematados, de los adjudicados, del precio respectivo, del nombre, cédula de identidad y demás datos del adjudicatario y de las incidencias relevantes del acto.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k) Una vez cancelado el precio respectivo por el interesado, la Administración, si así lo requiere la naturaleza del bien rematado o para la mejor comprensión de los alcances de los derechos y obligaciones de las partes, formalizará el contrato con los datos pertinentes y lo suscribirá conjuntamente con el primero. En caso de requerirse la formalización del contrato ésta se realizará dentro del plazo de un mes a partir de la terminación del remate.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 Cuando se trate de bienes sujetos a inscripción en el Registro Nacional, una vez cancelado el precio respectivo por el rematante, la Administración gestionará, dentro de los siguientes diez días hábiles el otorgamiento de la escritura pública, si por su naturaleza corresponda.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Las instituciones que en razón de su actividad ordinaria utilicen el procedimiento de remate habitualmente, podrán disponer de un procedimiento diferente al aquí regulado, debidamente reglamentado.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18" w:name="411182"/>
      <w:bookmarkEnd w:id="117"/>
      <w:r w:rsidRPr="001B2BFC">
        <w:rPr>
          <w:rFonts w:ascii="Verdana" w:eastAsia="Times New Roman" w:hAnsi="Verdana" w:cs="Times New Roman"/>
          <w:b/>
          <w:bCs/>
          <w:sz w:val="24"/>
          <w:szCs w:val="24"/>
          <w:lang w:eastAsia="es-CR"/>
        </w:rPr>
        <w:t>Sección Cuarta.- Otras modalidades de contratación</w:t>
      </w:r>
      <w:bookmarkEnd w:id="118"/>
      <w:r w:rsidRPr="001B2BFC">
        <w:rPr>
          <w:rFonts w:ascii="Times New Roman" w:eastAsia="Times New Roman" w:hAnsi="Times New Roman" w:cs="Times New Roman"/>
          <w:sz w:val="24"/>
          <w:szCs w:val="24"/>
          <w:lang w:eastAsia="es-CR"/>
        </w:rPr>
        <w:br/>
      </w:r>
      <w:bookmarkStart w:id="119" w:name="411183"/>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103.- Licitación con financiamiento.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Administración requiera obtener financiamiento para la ejecución de proyectos, provisión de bienes o servicios, podrá recibirlo por cuenta del oferente o de un tercero, por gestión de aquél, y así lo advertirá en el cartel, siempre que de previo, se cumpla con las siguientes condiciones: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Que se cuente con las autorizaciones necesarias que correspondan, para endeudarse de previo al inicio del trámite y que no requieran del conocimiento de los términos ofertados. Las restantes autorizaciones que dependan de la propuesta, deberán completarse antes de dictar el acto de adjudicación, toda vez que constituyen requisitos de validez.</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Que se cuente con las condiciones y previsiones presupuestarias necesarias para hacer frente a las obligaciones.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el oferente se encuentra en condición de ofrecer más de una vía de financiamiento y el cartel lo permite, deberá elegir una como cotización básica y las restantes como opcionales con el propósito de que la Administración pueda elegir y garantizará, si ello es pertinente, la de mayor monto. Las partes están facultadas para presentar ofertas conjuntas que deslinden el componente financiero del componente técnico, sin necesidad de que ello esté previsto en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todo caso, la Administración conserva la facultad de asumir las obligaciones con recursos propios.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el financiamiento suponga un empréstito que constituya carga para el Estado o que requiera su aval, antes de iniciar la ejecución del objeto contractual será necesario contar con la firma o respaldo del Poder Ejecutivo y la aprobación legislativa prevista en el inciso 15) del artículo 121 de la Constitución Política. Si estos requisitos se incumplen la Administración licitante no tendrá responsabilidad alguna.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0" w:name="411184"/>
      <w:bookmarkEnd w:id="119"/>
      <w:r w:rsidRPr="001B2BFC">
        <w:rPr>
          <w:rFonts w:ascii="Verdana" w:eastAsia="Times New Roman" w:hAnsi="Verdana" w:cs="Times New Roman"/>
          <w:b/>
          <w:bCs/>
          <w:sz w:val="24"/>
          <w:szCs w:val="24"/>
          <w:lang w:eastAsia="es-CR"/>
        </w:rPr>
        <w:t>Artículo 104.- Requisitos.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En ambas modalidades, sea que el financiamiento provenga del oferente o de un tercero, a través suyo, la información contendrá un detalle de las principales condiciones del eventual préstamo identificando, al menos, monto total; plazo; tasa de interés; gastos de formalización y comisiones. En estos casos, la Administración deberá prever en el cartel, las reglas para comparar no sólo la tasa de interés y forma de pago del préstamo, sino también los costos asociados de éste, tales como, gastos de formalización y comisiones.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falta de información de las condiciones del eventual préstamo no será subsanable, a menos que los valores estén consignados en la oferta y la documentación posterior se presente a título probatorio.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propuesta de financiamiento proveniente de un tercero, deberá estar suscrita por persona autorizada para ello y contar con una vigencia similar a la estipulada para la oferta.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que la Administración llegara a adjudicar la propuesta con financiamiento de un tercero, ello se indicará así en el acuerdo de adjudicación, sin perjuicio de la formalización posterior de dicho crédito.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1" w:name="411185"/>
      <w:bookmarkEnd w:id="120"/>
      <w:r w:rsidRPr="001B2BFC">
        <w:rPr>
          <w:rFonts w:ascii="Verdana" w:eastAsia="Times New Roman" w:hAnsi="Verdana" w:cs="Times New Roman"/>
          <w:b/>
          <w:bCs/>
          <w:sz w:val="24"/>
          <w:szCs w:val="24"/>
          <w:lang w:eastAsia="es-CR"/>
        </w:rPr>
        <w:t>Artículo 105.- Licitación con precalificación.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promover licitaciones con precalificación, según convenga al interés público e institucional, conforme las siguientes modalidades: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a) Precalificación para un único concurso: Como parte del trámite de una licitación pública o abreviada, la Administración podrá precalificar oferentes cuando lo estime conveniente a sus intereses, por agilidad o debido a que el objeto no se encuentre totalmente definido. En ese caso, la invitación se hará mediante publicación en 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Tratándose de cuantía inestimable o desconocida a ese momento, se tramitará bajo el procedimiento de licitación pública. La Administración está facultada a utilizar medios electrónicos cuando cuente con la infraestructura tecnológica necesaria.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decisión de esta primera fase, tendrá el recurso que por monto corresponda, según estimación realizada por la Administración y cuando sea inestimable, de difícil determinación o desconocido a ese momento, tendrá recurso de apelación ante la Contraloría General de la República.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Firme el acto de precalificación, la Administración podrá promover el respectivo concurso entre ellas, debiendo estar fijada la fecha para la </w:t>
      </w:r>
      <w:r w:rsidRPr="001B2BFC">
        <w:rPr>
          <w:rFonts w:ascii="Verdana" w:eastAsia="Times New Roman" w:hAnsi="Verdana" w:cs="Times New Roman"/>
          <w:sz w:val="24"/>
          <w:szCs w:val="24"/>
          <w:lang w:eastAsia="es-CR"/>
        </w:rPr>
        <w:lastRenderedPageBreak/>
        <w:t>recepción de ofertas dentro de los dos años siguientes a la firmeza de la precalificación. Caso contrario, la Administración deberá promover una nueva precalificación.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 fase recursiva que pueda corresponder, aplicará el principio de preclusión procesal, por lo que en la segunda fase no podrán alegarse aspectos en contra de las empresas precalificadas que ya eran conocidos por las partes desde la etapa inicial.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b) </w:t>
      </w:r>
      <w:r w:rsidRPr="001B2BFC">
        <w:rPr>
          <w:rFonts w:ascii="Verdana" w:eastAsia="Times New Roman" w:hAnsi="Verdana" w:cs="Times New Roman"/>
          <w:b/>
          <w:bCs/>
          <w:sz w:val="24"/>
          <w:szCs w:val="24"/>
          <w:lang w:eastAsia="es-CR"/>
        </w:rPr>
        <w:t>Precalificación para varios concursos</w:t>
      </w:r>
      <w:r w:rsidRPr="001B2BFC">
        <w:rPr>
          <w:rFonts w:ascii="Verdana" w:eastAsia="Times New Roman" w:hAnsi="Verdana" w:cs="Times New Roman"/>
          <w:sz w:val="24"/>
          <w:szCs w:val="24"/>
          <w:lang w:eastAsia="es-CR"/>
        </w:rPr>
        <w:t xml:space="preserve">: La Administración, podrá utilizar esta modalidad cuando estime que para cubrir su necesidad, debe promover varios concursos. En este caso, por tratarse de un número indefinido de contrataciones, la Administración, deberá cursar una invitación pública en el Diario Oficial </w:t>
      </w:r>
      <w:r w:rsidRPr="001B2BFC">
        <w:rPr>
          <w:rFonts w:ascii="Verdana" w:eastAsia="Times New Roman" w:hAnsi="Verdana" w:cs="Times New Roman"/>
          <w:i/>
          <w:iCs/>
          <w:sz w:val="24"/>
          <w:szCs w:val="24"/>
          <w:lang w:eastAsia="es-CR"/>
        </w:rPr>
        <w:t xml:space="preserve">La Gaceta </w:t>
      </w:r>
      <w:r w:rsidRPr="001B2BFC">
        <w:rPr>
          <w:rFonts w:ascii="Verdana" w:eastAsia="Times New Roman" w:hAnsi="Verdana" w:cs="Times New Roman"/>
          <w:sz w:val="24"/>
          <w:szCs w:val="24"/>
          <w:lang w:eastAsia="es-CR"/>
        </w:rPr>
        <w:t>y por el medio electrónico seleccionado, con indicación de los requisitos legales, técnicos y financieros que deban satisfacerse, el valor asignado a cada factor, así como una referencia a los contratos que tiene previsto tramitar.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cartel no incluirá un sistema de calificación ordinario, sino que se enlistarán los requisitos y atestados que los interesados deben cumplir, así como el valor asignado a cada factor, a partir de los cuales la Administración definirá las empresas aptas para contratar en la siguiente etapa.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pliego de condiciones, deberán indicarse los requisitos legales, técnicos y financieros que deben satisfacerse, así como el objeto o servicio que se pretenda contratar y sus principales condiciones. En esta primera etapa no se contemplará un sistema de calificación ordinario, sino que se enlistarán los requisitos y atestados que los interesados deben cumplir, así como el valor asignado a cada factor, a efecto de que se determine si avanzan a la siguiente etapa. Los plazos de recepción y estudio de ofertas, entre otros, serán asimilables al tipo de procedimiento de que se trate.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decisión de esta primera fase, tendrá recurso de apelación ante la Contraloría General de la República, de conformidad con supuestos establecidos en el artículo 84 de la Ley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Firme el acto de selección de ofertas elegibles, la Administración podrá promover los concursos que estime necesarios para satisfacer su necesidad, cursando invitación a todos los interesados precalificados y señalando, entre otras cosas, el objeto, las condiciones en que competirán y el sistema de calificación.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En la fase recursiva que pueda corresponder aplicará el principio de preclusión procesal, por lo que en la segunda fase no podrán alegarse aspectos en contra de las empresas precalificadas que ya eran conocidos por las partes desde la etapa inicial.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plazo máximo de vigencia de la precalificación será hasta por cuatro años, a partir de su firmeza.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2" w:name="411186"/>
      <w:bookmarkEnd w:id="121"/>
      <w:r w:rsidRPr="001B2BFC">
        <w:rPr>
          <w:rFonts w:ascii="Verdana" w:eastAsia="Times New Roman" w:hAnsi="Verdana" w:cs="Times New Roman"/>
          <w:b/>
          <w:bCs/>
          <w:sz w:val="24"/>
          <w:szCs w:val="24"/>
          <w:lang w:eastAsia="es-CR"/>
        </w:rPr>
        <w:t>Artículo 106.- Subasta a la baja.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 adquisición de productos genéricos, entendidos como suministros, equipos o bienes de uso común, cuya fabricación obedezca a reglas estandarizadas, la Administración podrá utilizar el mecanismo de subasta a la baja.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ello la Administración promoverá el concurso que por estimación económica corresponda, estableciendo en el cartel un detalle de los bienes y las condiciones aplicables, advirtiendo que la adjudicación será por subasta a la baja. Al procedimiento se aplicarán los plazos estipulados para el tipo de procedimiento utilizado, en lo que resulte pertinente.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cartel también podrá indicarse la estimación del precio base de acuerdo a lo establecido en el presente Reglamento. Además deberá indicarse la solicitud para los oferentes de incorporar un precio base de sus propuestas, a ser mejorado en la etapa siguiente y cualesquiera normas de ejecución que resulten pertinentes, incluidos el plazo y condiciones de entrega de los bienes.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estos casos, la Administración procurará utilizar sistemas de pago más ágiles para cancelar el monto de los bienes subastados, acordes con la celeridad del procedimiento.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3" w:name="411187"/>
      <w:bookmarkEnd w:id="122"/>
      <w:r w:rsidRPr="001B2BFC">
        <w:rPr>
          <w:rFonts w:ascii="Verdana" w:eastAsia="Times New Roman" w:hAnsi="Verdana" w:cs="Times New Roman"/>
          <w:b/>
          <w:bCs/>
          <w:sz w:val="24"/>
          <w:szCs w:val="24"/>
          <w:lang w:eastAsia="es-CR"/>
        </w:rPr>
        <w:t>Artículo 107.- Trámite de subasta.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convocará a todos los interesados a una puja de precios, adjudicándose la oferta de menor precio. Para ese fin, la Administración designará un funcionario que presidirá el acto, asistido por un secretario encargado de levantar el acta correspondiente. El acto iniciará con la lectura de los bienes a adquirir, el precio base dado por cada participante y las reglas para pujar.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mejora de precios de cada oferente se formulará a viva voz, en presencia de todos los participantes, quienes podrán aclararla, ampliarla y mejorarla, en el mismo momento.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adjudicada la subasta, el oferente seleccionado deberá rendir en el mismo acto, la garantía de cumplimiento por el diez por ciento (10%) del monto adjudicado, si el pliego de condiciones no dispone otro porcentaje.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ausencia de regulación se acudirá a las disposiciones contempladas en la Ley de Contratación Administrativa, en el presente Reglamento y en el Código Procesal Civil.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4" w:name="411188"/>
      <w:bookmarkEnd w:id="123"/>
      <w:r w:rsidRPr="001B2BFC">
        <w:rPr>
          <w:rFonts w:ascii="Verdana" w:eastAsia="Times New Roman" w:hAnsi="Verdana" w:cs="Times New Roman"/>
          <w:b/>
          <w:bCs/>
          <w:sz w:val="24"/>
          <w:szCs w:val="24"/>
          <w:lang w:eastAsia="es-CR"/>
        </w:rPr>
        <w:t>Artículo 108.- Acta.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acta deberá constar: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Lugar, fecha y hora de inicio de la subasta.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Nombre, calidades y condición de los funcionarios públicos asistentes.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Nombre, calidades, dirección y lugar para atender notificaciones de los oferentes elegibles.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Cantidad y características de los bienes a comprar.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Objeciones y observaciones de los participantes.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Precio adjudicado y los tres mejores precios siguientes en orden creciente.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g) Monto y plazo de la garantía de cumplimiento, que deberá exceder en dos meses la fecha probable de recepción de los bienes.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h) Plazo de entrega.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i) Hora de finalización.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j) Firmas de los funcionarios públicos, del adjudicatario, de los participantes que hubieren solicitado consignar información y de cualquier otro que se estime pertinente.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5" w:name="411189"/>
      <w:bookmarkEnd w:id="124"/>
      <w:r w:rsidRPr="001B2BFC">
        <w:rPr>
          <w:rFonts w:ascii="Verdana" w:eastAsia="Times New Roman" w:hAnsi="Verdana" w:cs="Times New Roman"/>
          <w:b/>
          <w:bCs/>
          <w:sz w:val="24"/>
          <w:szCs w:val="24"/>
          <w:lang w:eastAsia="es-CR"/>
        </w:rPr>
        <w:t>Artículo 109.- Recepción de bienes en subasta a la baja.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Si la garantía de cumplimiento se encuentra conforme, tres días después de verificada la subasta, la Administración entregará al adjudicatario, en el lugar consignado en el acta, la respectiva orden de inicio, a efecto de que proceda con la entrega de los bienes en el plazo establecido al efecto, de conformidad con las condiciones de la subasta y en el acta. En caso de que el interesado incumpla, se ejecutará la garantía de cumplimiento y se declarará insubsistente el acto de adjudicación.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mantener la Administración la necesidad y el interés, dentro de tercero día hábil, luego de haber declarado la insubsistencia de la propuesta anterior, podrá adjudicar al segundo mejor precio del bien, siguiendo el orden de mérito en que los oferentes quedaron al cierre de la subasta.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requerirse la formalización del contrato, porque el objeto así lo demande y a efecto de detallar las responsabilidades de las partes, dentro de décimo día hábil una vez finalizada la subasta, se citará al adjudicatario a la firma de éste, observando las reglas de trámite comunes. Cumplida esa etapa, la Administración girará al adjudicatario la respectiva orden de inicio.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6" w:name="411190"/>
      <w:bookmarkEnd w:id="125"/>
      <w:r w:rsidRPr="001B2BFC">
        <w:rPr>
          <w:rFonts w:ascii="Verdana" w:eastAsia="Times New Roman" w:hAnsi="Verdana" w:cs="Times New Roman"/>
          <w:b/>
          <w:bCs/>
          <w:sz w:val="24"/>
          <w:szCs w:val="24"/>
          <w:lang w:eastAsia="es-CR"/>
        </w:rPr>
        <w:t>Artículo 110.- Subasta a la baja electrónica.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subasta a la baja podrá celebrarse por medio de sistemas electrónicos, cuando la Administración cuente con la infraestructura tecnológica necesaria para ello.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cursará la invitación a participar conforme las reglas aplicables al tipo de procedimiento de que se trate, detallando las características de los bienes a adquirir y advirtiendo que se trata de una subasta a la baja electrónica. A esta modalidad se le aplicarán las reglas generales previstas para la subasta a la baja, que resulten pertinentes.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invitación se realizará por el medio electrónico seleccionado e incluirá toda la información pertinente para la conexión individual al dispositivo utilizado. Igualmente se comunicarán a los participantes, los parámetros de selección inicial, del mecanismo que se utilizará para la reubicación automática de las ofertas en función de los nuevos precios que se coticen y si el procedimiento a utilizar serán pujas simultáneas hasta determinado momento, o bien pujas independientes que se pueden formular por un tiempo límite.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Esta modalidad se sujetará a los plazos previstos para el tipo de procedimiento de que se trate, los cuales podrán ser reducidos en </w:t>
      </w:r>
      <w:r w:rsidRPr="001B2BFC">
        <w:rPr>
          <w:rFonts w:ascii="Verdana" w:eastAsia="Times New Roman" w:hAnsi="Verdana" w:cs="Times New Roman"/>
          <w:sz w:val="24"/>
          <w:szCs w:val="24"/>
          <w:lang w:eastAsia="es-CR"/>
        </w:rPr>
        <w:lastRenderedPageBreak/>
        <w:t>función de la agilidad que los medios tecnológicos permitan, siempre y cuando ello no limite en forma indebida la participación de los eventuales oferentes.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comunicará a los interesados el día y la hora en que se iniciará el recibo de las pujas respectivas.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Asimismo, la Administración, podrá conformar un registro de proveedores precalificados para la subasta a la baja, de conformidad con la regulación interna que se establezca al efecto.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conformar el registro de proveedores precalificados para la subasta a la baja electrónica, la Administración Central, deberá acatar las disposiciones normativas establecidas por la Dirección General de Administración de Bienes y Contratación Administrativa del Ministerio de Hacienda, quien administrará dicho registro.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7" w:name="411191"/>
      <w:bookmarkEnd w:id="126"/>
      <w:r w:rsidRPr="001B2BFC">
        <w:rPr>
          <w:rFonts w:ascii="Verdana" w:eastAsia="Times New Roman" w:hAnsi="Verdana" w:cs="Times New Roman"/>
          <w:b/>
          <w:bCs/>
          <w:sz w:val="24"/>
          <w:szCs w:val="24"/>
          <w:lang w:eastAsia="es-CR"/>
        </w:rPr>
        <w:t>Artículo 111.- Precio base de la subasta.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definirá el precio base que servirá de límite máximo para la adjudicación. El precio base será fijado de acuerdo a los estudios de mercado que realice la Administración, así como otros criterios que considere pertinentes. La Administración, se reserva la facultad de indicar este precio base en las cláusulas cartelarias.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8" w:name="411192"/>
      <w:bookmarkEnd w:id="127"/>
      <w:r w:rsidRPr="001B2BFC">
        <w:rPr>
          <w:rFonts w:ascii="Verdana" w:eastAsia="Times New Roman" w:hAnsi="Verdana" w:cs="Times New Roman"/>
          <w:b/>
          <w:bCs/>
          <w:sz w:val="24"/>
          <w:szCs w:val="24"/>
          <w:lang w:eastAsia="es-CR"/>
        </w:rPr>
        <w:t>Artículo 112.- Información para los participantes en la subasta a la baja electrónica.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condiciones de la subasta, contenidas en la invitación, contemplarán al menos los siguientes aspectos.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El detalle de los bienes a adquirir y facultativamente el precio base.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La información que se pondrá a disposición de los licitadores durante la subasta electrónica y el momento en que se facilitará.</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La forma en que se desarrollará la subasta.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Las condiciones en que los licitadores podrán pujar, y en particular las mejoras mínimas que se exigirán, en su caso, para cada puja.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El dispositivo electrónico utilizado y las modalidades y especificaciones técnicas de conexión.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29" w:name="411193"/>
      <w:bookmarkEnd w:id="128"/>
      <w:r w:rsidRPr="001B2BFC">
        <w:rPr>
          <w:rFonts w:ascii="Verdana" w:eastAsia="Times New Roman" w:hAnsi="Verdana" w:cs="Times New Roman"/>
          <w:b/>
          <w:bCs/>
          <w:sz w:val="24"/>
          <w:szCs w:val="24"/>
          <w:lang w:eastAsia="es-CR"/>
        </w:rPr>
        <w:t>Artículo 113.- Cierre de la subasta.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cierre de la subasta se fijará por referencia a uno u otro de los siguientes criterios: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Mediante el señalamiento de una fecha y hora concretas, que deberán ser indicadas en la invitación a participar en la subasta.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Atendiendo a la falta de presentación de nuevos precios que cumplan los requisitos establecidos en relación con la formulación de mejoras, dentro del tiempo límite fijado al inicio.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utilizarse esta última referencia, en la invitación a participar en la subasta se especificará el plazo que deberá transcurrir a partir de la recepción de la última puja antes de declarar su cierre.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30" w:name="411194"/>
      <w:bookmarkEnd w:id="129"/>
      <w:r w:rsidRPr="001B2BFC">
        <w:rPr>
          <w:rFonts w:ascii="Verdana" w:eastAsia="Times New Roman" w:hAnsi="Verdana" w:cs="Times New Roman"/>
          <w:b/>
          <w:bCs/>
          <w:sz w:val="24"/>
          <w:szCs w:val="24"/>
          <w:lang w:eastAsia="es-CR"/>
        </w:rPr>
        <w:t>Artículo 114.- Adjudicación de la subasta.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Declarado el cierre de la subasta, la Administración, procederá de inmediato a solicitar al adjudicatario que deposite, a título de garantía de cumplimiento, el diez por ciento (10%) del monto adjudicado, si el pliego de condiciones no dispone otro porcentaje; dentro del día hábil siguiente y que proceda con la entrega de los bienes en el plazo y condiciones ofrecidas, salvo que se estime necesario formalizar el contrato. En caso de no recibirse la garantía en el plazo señalado, se declarará insubsistente la oferta y procederá a seleccionar al segundo mejor precio, siguiendo el orden de mérito en que los oferentes quedaron al cierre de la subasta.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31" w:name="411195"/>
      <w:bookmarkEnd w:id="130"/>
      <w:r w:rsidRPr="001B2BFC">
        <w:rPr>
          <w:rFonts w:ascii="Verdana" w:eastAsia="Times New Roman" w:hAnsi="Verdana" w:cs="Times New Roman"/>
          <w:b/>
          <w:bCs/>
          <w:sz w:val="24"/>
          <w:szCs w:val="24"/>
          <w:lang w:eastAsia="es-CR"/>
        </w:rPr>
        <w:t>Artículo 115.- Convenio marco.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órganos o entes que compartan una misma proveeduría o sistema de adquisiciones físico o electrónico, podrán celebrar entre ellos acuerdos, con el fin de tramitar convenios marco para la contratación de determinados bienes o servicios, por un plazo de hasta cuatro años.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Por su cuantía inestimable, el convenio marco solo podrá ser tramitado mediante licitación pública, por una sola entidad y cubrirá tantas compras como necesidades específicas surjan de los integrantes. Una vez acordada la adjudicación, por quien resulte competente, los participantes del acuerdo podrán hacer las órdenes de compra o pedido, sin necesidad de llevar a cabo procedimientos adicionales.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adjudicatario está obligado a mantener las condiciones y calidad inicialmente ofrecidas durante todo el plazo del convenio, salvo reajuste o revisiones de precio.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Los integrantes de un convenio marco, están obligados a consultarlo, antes de tramitar otro procedimiento para la adquisición de bienes y servicios cubiertos por el convenio y obligados a utilizarlo, salvo que demuestren mediante resolución motivada, poder obtener condiciones más beneficiosas con otro procedimiento, tales como, precio, condiciones de las garantías, plazo de entrega, calidad de los bienes y servicios, mejor relación costo beneficio del bien.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todas aquellas instituciones de la Administración Central, la Dirección General de Administración de Bienes y Contratación Administrativa, o quien ésta designe, llevará a cabo los procedimientos de contratación para celebrar convenios marco, para la adquisición de bienes y servicios que requieran dichas Instituciones, siguiendo la reglamentación que se emita al efecto.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32" w:name="411196"/>
      <w:bookmarkEnd w:id="131"/>
      <w:r w:rsidRPr="001B2BFC">
        <w:rPr>
          <w:rFonts w:ascii="Verdana" w:eastAsia="Times New Roman" w:hAnsi="Verdana" w:cs="Times New Roman"/>
          <w:b/>
          <w:bCs/>
          <w:sz w:val="24"/>
          <w:szCs w:val="24"/>
          <w:lang w:eastAsia="es-CR"/>
        </w:rPr>
        <w:t>Capítulo VIII.- Registro de Proveedores</w:t>
      </w:r>
      <w:bookmarkEnd w:id="132"/>
      <w:r w:rsidRPr="001B2BFC">
        <w:rPr>
          <w:rFonts w:ascii="Times New Roman" w:eastAsia="Times New Roman" w:hAnsi="Times New Roman" w:cs="Times New Roman"/>
          <w:sz w:val="24"/>
          <w:szCs w:val="24"/>
          <w:lang w:eastAsia="es-CR"/>
        </w:rPr>
        <w:br/>
      </w:r>
      <w:bookmarkStart w:id="133" w:name="411197"/>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116.- Registro de Proveedores.</w:t>
      </w:r>
      <w:r w:rsidRPr="001B2BFC">
        <w:rPr>
          <w:rFonts w:ascii="Verdana" w:eastAsia="Times New Roman" w:hAnsi="Verdana" w:cs="Times New Roman"/>
          <w:sz w:val="24"/>
          <w:szCs w:val="24"/>
          <w:lang w:eastAsia="es-CR"/>
        </w:rPr>
        <w:t xml:space="preserve">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El Registro de Proveedores constituirá el instrumento idóneo, en el que se inscribirán las personas físicas y jurídicas que desean participar en los procesos de contratación administrativa que corresponda, de manera que se encuentren debidamente acreditados y evaluados en forma integral y particular para un determinado tipo de concurso, en cuanto a su historial, sanciones, capacidad técnica, financiera, jurídica y cualquier otra que resulte indispensable para una adecuada selección del contratista y del interés público.</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 w:eastAsia="es-CR"/>
        </w:rPr>
        <w:t>Los registros podrán mantenerse en medios electrónicos, si se cuenta con un sistema confiable, los cuales podrán utilizarlos para realizar las invitaciones correspondientes, recibir ofertas, aclaraciones u otras comunicaciones oficiales, el cual será regulado según la normativa interna de cada entidad, salvo en el caso de las Instituciones que utilizan el Sistema de Compras Gubernamentales “CompraRed”, de acuerdo a su normativa especial</w:t>
      </w:r>
      <w:proofErr w:type="gramStart"/>
      <w:r w:rsidRPr="001B2BFC">
        <w:rPr>
          <w:rFonts w:ascii="Verdana" w:eastAsia="Times New Roman" w:hAnsi="Verdana" w:cs="Times New Roman"/>
          <w:sz w:val="24"/>
          <w:szCs w:val="24"/>
          <w:lang w:val="es-ES" w:eastAsia="es-CR"/>
        </w:rPr>
        <w:t>.</w:t>
      </w:r>
      <w:r w:rsidRPr="001B2BFC">
        <w:rPr>
          <w:rFonts w:ascii="Verdana" w:eastAsia="Times New Roman" w:hAnsi="Verdana" w:cs="Times New Roman"/>
          <w:b/>
          <w:bCs/>
          <w:color w:val="008000"/>
          <w:sz w:val="24"/>
          <w:szCs w:val="24"/>
          <w:lang w:eastAsia="es-CR"/>
        </w:rPr>
        <w:t>(</w:t>
      </w:r>
      <w:proofErr w:type="gramEnd"/>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A efecto de mantener actualizados dichos registros, la Administración invitará a los interesados en integrarlo, mediante publicación en 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xml:space="preserve"> y facultativamente en un diario de circulación nacional o en los sistemas electrónicos implementados por la Administración, al menos una vez al año.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Es de libre acceso la información que consta en los registros de proveedores.</w:t>
      </w:r>
    </w:p>
    <w:p w:rsidR="001B2BFC" w:rsidRPr="001B2BFC" w:rsidRDefault="001B2BFC" w:rsidP="001B2BFC">
      <w:pPr>
        <w:spacing w:after="10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val="es-ES" w:eastAsia="es-CR"/>
        </w:rPr>
        <w:lastRenderedPageBreak/>
        <w:t>(*) El párrafo segundo del presente artículo ha sido reformado mediante Decreto Ejecutivo No. 39065-H del 6 de abril del 2015. LG# 162 del 20 de agosto del 2015.</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34" w:name="411198"/>
      <w:bookmarkEnd w:id="133"/>
      <w:r w:rsidRPr="001B2BFC">
        <w:rPr>
          <w:rFonts w:ascii="Verdana" w:eastAsia="Times New Roman" w:hAnsi="Verdana" w:cs="Times New Roman"/>
          <w:b/>
          <w:bCs/>
          <w:sz w:val="24"/>
          <w:szCs w:val="24"/>
          <w:lang w:eastAsia="es-CR"/>
        </w:rPr>
        <w:t xml:space="preserve">Artículo 117.- Información del Registro de Proveedores. </w:t>
      </w:r>
      <w:r w:rsidRPr="001B2BFC">
        <w:rPr>
          <w:rFonts w:ascii="Verdana" w:eastAsia="Times New Roman" w:hAnsi="Verdana" w:cs="Times New Roman"/>
          <w:b/>
          <w:bCs/>
          <w:color w:val="008000"/>
          <w:sz w:val="24"/>
          <w:szCs w:val="24"/>
          <w:lang w:eastAsia="es-CR"/>
        </w:rPr>
        <w:t>(*)</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Los proveedores interesados deberán acreditar, entre otros, los siguientes aspectos: nombre; razón o denominación social; cédula física o jurídica según corresponda; número de teléfono; número de fax; dirección física y dirección electrónica; apartado postal; representantes; propiedad de acciones; medio para recibir notificaciones, fecha de inscripción, estado del proveedor; país de origen, condición PYME si la tiene, entre otros. La indicación de si es PYME y su categoría deberá acreditarse en el Registro que al efecto lleve Dirección General de Administración de Bienes y Contratación Administrativa en el caso de la Administración Central y las Proveedurías de la Administración Descentralizada, los cuales tendrán acceso en línea al registro de PYMES que mantiene el MEIC, para lo cual se coordinara en forma conjunta lo necesario para cumplir lo establecido en este artículo.</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Además, contendrá una descripción detallada de los bienes o servicios que ofrece cada proveedor. El interesado deberá demostrar la afinidad de su giro comercial con el bien o servicio que pretende ofrecer, a través de contrataciones que haya celebrado ya sea con el sector público o con el sector privado.</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El registro de proveedores deberá estar relacionado con el catálogo de mercancías de la entidad.</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color w:val="000000"/>
          <w:sz w:val="24"/>
          <w:szCs w:val="24"/>
          <w:lang w:eastAsia="es-CR"/>
        </w:rPr>
        <w:t>El registro de proveedores deberá estar relacionado con el catálogo de mercancías definido por la Dirección General de Administración de Bienes y Contratación Administrativa del Ministerio de Hacienda con el fin de lograr la interoperabilidad entre los sistemas informáticos</w:t>
      </w:r>
      <w:proofErr w:type="gramStart"/>
      <w:r w:rsidRPr="001B2BFC">
        <w:rPr>
          <w:rFonts w:ascii="Verdana" w:eastAsia="Times New Roman" w:hAnsi="Verdana" w:cs="Times New Roman"/>
          <w:color w:val="000000"/>
          <w:sz w:val="24"/>
          <w:szCs w:val="24"/>
          <w:lang w:eastAsia="es-CR"/>
        </w:rPr>
        <w:t>.</w:t>
      </w:r>
      <w:r w:rsidRPr="001B2BFC">
        <w:rPr>
          <w:rFonts w:ascii="Verdana" w:eastAsia="Times New Roman" w:hAnsi="Verdana" w:cs="Times New Roman"/>
          <w:b/>
          <w:bCs/>
          <w:color w:val="008000"/>
          <w:sz w:val="24"/>
          <w:szCs w:val="24"/>
          <w:lang w:eastAsia="es-CR"/>
        </w:rPr>
        <w:t>(</w:t>
      </w:r>
      <w:proofErr w:type="gramEnd"/>
      <w:r w:rsidRPr="001B2BFC">
        <w:rPr>
          <w:rFonts w:ascii="Verdana" w:eastAsia="Times New Roman" w:hAnsi="Verdana" w:cs="Times New Roman"/>
          <w:b/>
          <w:bCs/>
          <w:color w:val="008000"/>
          <w:sz w:val="24"/>
          <w:szCs w:val="24"/>
          <w:lang w:eastAsia="es-CR"/>
        </w:rPr>
        <w:t>*)</w:t>
      </w:r>
    </w:p>
    <w:p w:rsidR="001B2BFC" w:rsidRPr="001B2BFC" w:rsidRDefault="001B2BFC" w:rsidP="001B2BFC">
      <w:pPr>
        <w:shd w:val="clear" w:color="auto" w:fill="FFFFFF"/>
        <w:spacing w:after="0" w:line="240" w:lineRule="auto"/>
        <w:jc w:val="both"/>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b/>
          <w:bCs/>
          <w:color w:val="008000"/>
          <w:sz w:val="20"/>
          <w:szCs w:val="20"/>
          <w:lang w:val="es-ES" w:eastAsia="es-CR"/>
        </w:rPr>
        <w:t>(*) El párrafo final del presente artículo ha sido reformado mediante Decreto Ejecutivo No. 39065-H del 6 de abril del 2015. LG# 162 del 20 de agosto del 2015.</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modificado mediante Decreto Ejecutivo No. 37427-H de 11 de octubre del 2012. ALC# 202 a LG# 240 de 12 de diciembre del 2012.</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35" w:name="411199"/>
      <w:bookmarkEnd w:id="134"/>
      <w:r w:rsidRPr="001B2BFC">
        <w:rPr>
          <w:rFonts w:ascii="Verdana" w:eastAsia="Times New Roman" w:hAnsi="Verdana" w:cs="Times New Roman"/>
          <w:b/>
          <w:bCs/>
          <w:sz w:val="24"/>
          <w:szCs w:val="24"/>
          <w:lang w:eastAsia="es-CR"/>
        </w:rPr>
        <w:t>Artículo 118.- Actualización de Información.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Cuando una persona física o jurídica se encuentra inscrita en el Registro de Proveedores de la Administración licitante y ya haya cumplido con los </w:t>
      </w:r>
      <w:r w:rsidRPr="001B2BFC">
        <w:rPr>
          <w:rFonts w:ascii="Verdana" w:eastAsia="Times New Roman" w:hAnsi="Verdana" w:cs="Times New Roman"/>
          <w:sz w:val="24"/>
          <w:szCs w:val="24"/>
          <w:lang w:eastAsia="es-CR"/>
        </w:rPr>
        <w:lastRenderedPageBreak/>
        <w:t>requisitos de inscripción, no será necesario acreditarlos de nuevo, mientras no varíe la situación declarada lo cual se indicará en la oferta.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36" w:name="411200"/>
      <w:bookmarkEnd w:id="135"/>
      <w:r w:rsidRPr="001B2BFC">
        <w:rPr>
          <w:rFonts w:ascii="Verdana" w:eastAsia="Times New Roman" w:hAnsi="Verdana" w:cs="Times New Roman"/>
          <w:b/>
          <w:bCs/>
          <w:sz w:val="24"/>
          <w:szCs w:val="24"/>
          <w:lang w:eastAsia="es-CR"/>
        </w:rPr>
        <w:t>Artículo 119.- Registros precalificados.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los casos que así resulte más conveniente y se cuente con la capacidad para ello, la Administración también podrá contar con registros precalificados, ya sea en su totalidad o para ciertos bienes o servicios.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los registros precalificados se evaluarán aspectos legales, técnicos y financieros del proveedor.</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37" w:name="411201"/>
      <w:bookmarkEnd w:id="136"/>
      <w:r w:rsidRPr="001B2BFC">
        <w:rPr>
          <w:rFonts w:ascii="Verdana" w:eastAsia="Times New Roman" w:hAnsi="Verdana" w:cs="Times New Roman"/>
          <w:b/>
          <w:bCs/>
          <w:sz w:val="24"/>
          <w:szCs w:val="24"/>
          <w:lang w:eastAsia="es-CR"/>
        </w:rPr>
        <w:t>Artículo 120.- Intercambio de registros.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órganos o entes sujetos a los procedimientos de contratación administrativa podrán establecer acuerdos de intercambio de información de sus registros de proveedores, de manera que actualicen y amplíen la información disponible o incluso, pueden acordar convenios marco para configurar y utilizar un único registro.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caso de la Administración Central, deberán utilizar el registro central que tiene a cargo la Dirección General de Administración de Bienes y Contratación Administrativa, a través del Sistema Electrónico de Compras Gubernamentales. De igual manera, las demás Instituciones Públicas podrán utilizar dicho registro, para lo cual se deberá cumplir con la normativa especial que regula el uso del sistema. La inclusión de datos y uso de este Registro de Proveedores, se podrá realizar en tiempo real y en forma desconcentrada.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Aquellos entes u órganos que por el volumen de sus operaciones no dispongan de un registro apropiado, podrán utilizar los registros de otras instituciones en cuyo caso su uso será permanente.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38" w:name="411202"/>
      <w:bookmarkEnd w:id="137"/>
      <w:r w:rsidRPr="001B2BFC">
        <w:rPr>
          <w:rFonts w:ascii="Verdana" w:eastAsia="Times New Roman" w:hAnsi="Verdana" w:cs="Times New Roman"/>
          <w:b/>
          <w:bCs/>
          <w:sz w:val="24"/>
          <w:szCs w:val="24"/>
          <w:lang w:eastAsia="es-CR"/>
        </w:rPr>
        <w:t xml:space="preserve">Artículo 121.- Uso y rotación del Registro.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La Administración utilizará el Registro de Proveedores para cursar invitación a participar en los procedimientos de contratación de Licitación Abreviada y Contratación Directa cuando corresponda.</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xml:space="preserve">Para garantizar la transparencia en el manejo del citado Registro, la Administración está obligada a permitir a cualquier interesado el constante acceso a la información, preferiblemente por los medios electrónicos.” </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lastRenderedPageBreak/>
        <w:t xml:space="preserve">La Administración dictará las medidas para garantizar una adecuada rotación de los potenciales oferentes en el registro de proveedores, que permita la participación de los proveedores inscritos y el acceso de la Administración a las mejores ofertas. Para ello, tomará en cuenta aspectos tales como el orden cronológico conforme haya sido inscrito, la recurrencia de la compra; evaluación de la ejecución contractual; cantidad de oferentes registrados para el bien o servicio; proyección de consumo para el resto del período presupuestario, entre otros. </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Las reglas de rotación definidas por la Administración, deberán ser incorporadas a la reglamentación interna de los procedimientos de contratación administrativa y estar disponibles al público para su conocimiento.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La Dirección General de Administración de Bienes y Contratación Administrativa del Ministerio de Hacienda dictará la normativa técnica que deberá considerar la Administración para la elaboración del esquema de rotación referido en este artículo.</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reformado mediante Decreto Ejecutivo No. 33758-H de 2 de mayo del 2007. LG# 93 de 16 de mayo del 2007.</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39" w:name="411203"/>
      <w:bookmarkEnd w:id="138"/>
      <w:r w:rsidRPr="001B2BFC">
        <w:rPr>
          <w:rFonts w:ascii="Verdana" w:eastAsia="Times New Roman" w:hAnsi="Verdana" w:cs="Times New Roman"/>
          <w:b/>
          <w:bCs/>
          <w:sz w:val="24"/>
          <w:szCs w:val="24"/>
          <w:lang w:eastAsia="es-CR"/>
        </w:rPr>
        <w:t>Artículo 122.- Incorporación y actualización del registro.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cualquier tiempo, las personas físicas o jurídicas interesadas en formar parte del Registro de Proveedores podrán solicitar su incorporación.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 Administración invitará a formar parte del Registro de Proveedores, por lo menos una vez al año. Para ello deberá mediar publicación en 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xml:space="preserve"> y en dos diarios de circulación nacional, así como mediante los sistemas electrónicos disponibles.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inscripción en dicho Registro, tendrá una vigencia de veinticuatro meses. La Administración deberá prevenir al proveedor del vencimiento de su inscripción, un mes de antes de que ello ocurra. Si durante ese plazo el proveedor manifiesta su interés de mantenerse en el Registro e indica que la información registrada se encuentra actualizada, automáticamente se le tendrá como proveedor activo por un período igual.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40" w:name="411204"/>
      <w:bookmarkEnd w:id="139"/>
      <w:r w:rsidRPr="001B2BFC">
        <w:rPr>
          <w:rFonts w:ascii="Verdana" w:eastAsia="Times New Roman" w:hAnsi="Verdana" w:cs="Times New Roman"/>
          <w:b/>
          <w:bCs/>
          <w:sz w:val="24"/>
          <w:szCs w:val="24"/>
          <w:lang w:eastAsia="es-CR"/>
        </w:rPr>
        <w:t>Artículo 123.- Proveedor inactivo.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Se tendrá como proveedor inactivo aquél que habiendo sido invitado a participar en procedimientos de contratación administrativa no lo hiciere </w:t>
      </w:r>
      <w:r w:rsidRPr="001B2BFC">
        <w:rPr>
          <w:rFonts w:ascii="Verdana" w:eastAsia="Times New Roman" w:hAnsi="Verdana" w:cs="Times New Roman"/>
          <w:sz w:val="24"/>
          <w:szCs w:val="24"/>
          <w:lang w:eastAsia="es-CR"/>
        </w:rPr>
        <w:lastRenderedPageBreak/>
        <w:t>en tres ocasiones sin mediar justa causa, en el termino de tres años, contados a partir de la primera invitación; asimismo aquel que se negare a actualizar la información del Registro cuando la Administración así lo haya pedido. Dicha condición de inactivo operara en forma automática.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cualquier tiempo el proveedor inactivo podrá solicitar el cambio de su condición y en tal caso ocupará en el registro el lugar que por rol corresponda.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41" w:name="411205"/>
      <w:bookmarkEnd w:id="140"/>
      <w:r w:rsidRPr="001B2BFC">
        <w:rPr>
          <w:rFonts w:ascii="Verdana" w:eastAsia="Times New Roman" w:hAnsi="Verdana" w:cs="Times New Roman"/>
          <w:b/>
          <w:bCs/>
          <w:sz w:val="24"/>
          <w:szCs w:val="24"/>
          <w:lang w:eastAsia="es-CR"/>
        </w:rPr>
        <w:t>Artículo 124.- Exclusión del registro.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Serán causales de exclusión del registro las siguientes: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La muerte o la extinción de la persona física o jurídica.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La manifestación expresa del proveedor inscrito.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Los que hayan sido inhabilitados de conformidad con el artículo 100 de la Ley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Por carencia de interés de la Administración de continuar contratando determinado bien o servicio.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Por la no sujeción del proveedor a los estándares de calidad que indicare la Administración mediante reglamentos o normas técnicas emanadas de los órganos competentes.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Por vencimiento o expiración del plazo de inscripción, u otras que se determinen en la normativa interna.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 reglamentación interna de cada Administración se regulará el procedimiento para excluir al proveedor del Registro de Proveedores y su régimen recursivo, debiendo garantizarse en todos los casos el derecho de defensa.</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42" w:name="411206"/>
      <w:bookmarkEnd w:id="141"/>
      <w:r w:rsidRPr="001B2BFC">
        <w:rPr>
          <w:rFonts w:ascii="Verdana" w:eastAsia="Times New Roman" w:hAnsi="Verdana" w:cs="Times New Roman"/>
          <w:b/>
          <w:bCs/>
          <w:sz w:val="24"/>
          <w:szCs w:val="24"/>
          <w:lang w:eastAsia="es-CR"/>
        </w:rPr>
        <w:t>Capítulo IX.- Materias excluidas de los procedimientos ordinarios de contratación</w:t>
      </w:r>
      <w:bookmarkEnd w:id="142"/>
      <w:r w:rsidRPr="001B2BFC">
        <w:rPr>
          <w:rFonts w:ascii="Times New Roman" w:eastAsia="Times New Roman" w:hAnsi="Times New Roman" w:cs="Times New Roman"/>
          <w:sz w:val="24"/>
          <w:szCs w:val="24"/>
          <w:lang w:eastAsia="es-CR"/>
        </w:rPr>
        <w:br/>
      </w:r>
      <w:bookmarkStart w:id="143" w:name="411207"/>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125.- Forma de contratar.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Las materias excluidas legalmente de los procedimientos ordinarios de contratación, podrán ser objeto de negociación directa entre la Administración y el contratante, en el tanto la Administración actúe en </w:t>
      </w:r>
      <w:r w:rsidRPr="001B2BFC">
        <w:rPr>
          <w:rFonts w:ascii="Verdana" w:eastAsia="Times New Roman" w:hAnsi="Verdana" w:cs="Times New Roman"/>
          <w:sz w:val="24"/>
          <w:szCs w:val="24"/>
          <w:lang w:eastAsia="es-CR"/>
        </w:rPr>
        <w:lastRenderedPageBreak/>
        <w:t>ejercicio de su competencia y el contratante reúna los requisitos de idoneidad legal, técnica y financiera para celebrar el respectivo contrato.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44" w:name="411208"/>
      <w:bookmarkEnd w:id="143"/>
      <w:r w:rsidRPr="001B2BFC">
        <w:rPr>
          <w:rFonts w:ascii="Verdana" w:eastAsia="Times New Roman" w:hAnsi="Verdana" w:cs="Times New Roman"/>
          <w:b/>
          <w:bCs/>
          <w:sz w:val="24"/>
          <w:szCs w:val="24"/>
          <w:lang w:eastAsia="es-CR"/>
        </w:rPr>
        <w:t>Artículo 126.- Trámite.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actividad contractual excluida legalmente de los procedimientos ordinarios de contratación, deberá adaptarse, en lo pertinente, a los principios generales, a los requisitos previos que correspondan y a las normas generales sobre el cartel y la oferta.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excepción de los supuestos de proveedor único, actividad ordinaria e interés manifiesto de colaborar con la Administración, se deberá verificar que el eventual contratista no esté cubierto por el régimen de prohibiciones.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mecanismo de selección del contratista, así como su aplicación han de ser expeditos, prácticos y ajenos a plazos cuya extensión desvirtúen su naturaleza.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45" w:name="411209"/>
      <w:bookmarkEnd w:id="144"/>
      <w:r w:rsidRPr="001B2BFC">
        <w:rPr>
          <w:rFonts w:ascii="Verdana" w:eastAsia="Times New Roman" w:hAnsi="Verdana" w:cs="Times New Roman"/>
          <w:b/>
          <w:bCs/>
          <w:sz w:val="24"/>
          <w:szCs w:val="24"/>
          <w:lang w:eastAsia="es-CR"/>
        </w:rPr>
        <w:t>Artículo 127.- Decisión de contratar directamente.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determinación de los supuestos de prescindencia de los procedimientos ordinarios, es responsabilidad exclusiva del Jerarca de la Institución o del funcionario subordinado competente, el cual en la decisión inicial deberá hacer referencia a los estudios legales y técnicos en los que se acredita que, en el caso concreto, se está ante un supuesto de prescindencia de los procedimientos ordinarios.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cada contratación se deberá confeccionar un expediente físico o electrónico, el cual estará encabezado por la decisión inicial y en el cual se ha de incorporar constancia de todas las actuaciones que se realicen.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46" w:name="411210"/>
      <w:bookmarkEnd w:id="145"/>
      <w:r w:rsidRPr="001B2BFC">
        <w:rPr>
          <w:rFonts w:ascii="Verdana" w:eastAsia="Times New Roman" w:hAnsi="Verdana" w:cs="Times New Roman"/>
          <w:b/>
          <w:bCs/>
          <w:sz w:val="24"/>
          <w:szCs w:val="24"/>
          <w:lang w:eastAsia="es-CR"/>
        </w:rPr>
        <w:t>Artículo 128.- Actividad ordinaria.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actividad ordinaria de cada entidad se desarrollará dentro del marco legal y reglamentario respectivo, sin sujeción a los procedimientos establecidos en la Ley de Contratación Administrativa y el presente Reglamento.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Para esos efectos, se entiende como actividad ordinaria, sólo la que realiza la Administración Pública dentro del ámbito de su competencia, por medio de una actividad o servicio que constituye la prestación última o final de frente a usuarios y cuya frecuencia, tráfico y </w:t>
      </w:r>
      <w:r w:rsidRPr="001B2BFC">
        <w:rPr>
          <w:rFonts w:ascii="Verdana" w:eastAsia="Times New Roman" w:hAnsi="Verdana" w:cs="Times New Roman"/>
          <w:sz w:val="24"/>
          <w:szCs w:val="24"/>
          <w:lang w:eastAsia="es-CR"/>
        </w:rPr>
        <w:lastRenderedPageBreak/>
        <w:t>dinamismo, justifican o imponen apartarse de los procedimientos usuales de concurso.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contratación de los medios necesarios para el ejercicio de la actividad ordinaria ha de realizarse mediante los procedimientos que correspondan, según la Ley de Contratación Administrativa y este Reglamento.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Administración tenga la capacidad de producir bienes o servicios accesorios con valor comercial, distintos a la actividad ordinaria puede venderlos directamente al público, según las normas internas que al respecto dicte la propia Institución, siempre que de alguna manera se deriven de las competencias asignadas.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47" w:name="411211"/>
      <w:bookmarkEnd w:id="146"/>
      <w:r w:rsidRPr="001B2BFC">
        <w:rPr>
          <w:rFonts w:ascii="Verdana" w:eastAsia="Times New Roman" w:hAnsi="Verdana" w:cs="Times New Roman"/>
          <w:b/>
          <w:bCs/>
          <w:sz w:val="24"/>
          <w:szCs w:val="24"/>
          <w:lang w:eastAsia="es-CR"/>
        </w:rPr>
        <w:t>Artículo 129.- Acuerdos celebrados con sujetos de Derecho Internacional Público.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acuerdos y contratos con sujetos de Derecho Internacional Público, incluyendo otros Estados estarán excluidos de los procedimientos de contratación administrativa. Sin embargo, para su validez y eficacia, deberán documentarse por escrito siguiendo los trámites correspondientes y suscribirse por los funcionarios competentes.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celebrar la contratación en forma directa, la Administración tomará en cuenta que el precio o estimación de la contraprestación, no exceda los límites razonables según los precios que rijan operaciones similares, ya sea en el mercado nacional o internacional.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48" w:name="411212"/>
      <w:bookmarkEnd w:id="147"/>
      <w:r w:rsidRPr="001B2BFC">
        <w:rPr>
          <w:rFonts w:ascii="Verdana" w:eastAsia="Times New Roman" w:hAnsi="Verdana" w:cs="Times New Roman"/>
          <w:b/>
          <w:bCs/>
          <w:sz w:val="24"/>
          <w:szCs w:val="24"/>
          <w:lang w:eastAsia="es-CR"/>
        </w:rPr>
        <w:t>Artículo 130.- Actividad contractual desarrollada entre sujetos de Derecho Público.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sujetos de derecho público, podrán celebrar entre sí contrataciones sin sujeción a los procedimientos de contratación, siempre y cuando la actividad desplegada por cada uno se encuentre habilitada dentro de sus respectivas competencias. En sus relaciones contractuales, deberán observar el equilibrio y la razonabilidad entre las respectivas prestaciones.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convenios de colaboración suscritos entre entes de derecho público, en ejercicio de sus competencias legales, no estarán sujetos a las disposiciones de la Ley de Contratación Administrativa.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49" w:name="411213"/>
      <w:bookmarkEnd w:id="148"/>
      <w:r w:rsidRPr="001B2BFC">
        <w:rPr>
          <w:rFonts w:ascii="Verdana" w:eastAsia="Times New Roman" w:hAnsi="Verdana" w:cs="Times New Roman"/>
          <w:b/>
          <w:bCs/>
          <w:sz w:val="24"/>
          <w:szCs w:val="24"/>
          <w:lang w:eastAsia="es-CR"/>
        </w:rPr>
        <w:t>Artículo 131.- Objetos de naturaleza o circunstancia concurrente incompatibles con el concurso.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Administración, podrá contratar de forma directa los siguientes bienes o servicios que, por su naturaleza o circunstancias concurrentes, no puede o no conviene adquirirse por medio de un concurso, así como los que habilite la Contraloría General de la República: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a) </w:t>
      </w:r>
      <w:r w:rsidRPr="001B2BFC">
        <w:rPr>
          <w:rFonts w:ascii="Verdana" w:eastAsia="Times New Roman" w:hAnsi="Verdana" w:cs="Times New Roman"/>
          <w:b/>
          <w:bCs/>
          <w:sz w:val="24"/>
          <w:szCs w:val="24"/>
          <w:lang w:eastAsia="es-CR"/>
        </w:rPr>
        <w:t>Oferente único</w:t>
      </w:r>
      <w:r w:rsidRPr="001B2BFC">
        <w:rPr>
          <w:rFonts w:ascii="Verdana" w:eastAsia="Times New Roman" w:hAnsi="Verdana" w:cs="Times New Roman"/>
          <w:sz w:val="24"/>
          <w:szCs w:val="24"/>
          <w:lang w:eastAsia="es-CR"/>
        </w:rPr>
        <w:t>: Los bienes o servicios en los que se acredite que solamente una persona o empresa está en condiciones de suministrar o brindar, sin que existan en el mercado alternativas que puedan considerarse idóneas para satisfacer la necesidad institucional. La procedencia de este supuesto ha de determinarse con apego a parámetros objetivos en relación con la necesidad, acreditando que la opción propuesta es la única apropiada y no sólo la más conveniente.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Dentro de esta excepción se encuentra la compra de artículos exclusivos, entendidos como aquellos que en razón de una patente de invención sólo son producidos por determinada empresa, siempre que no existan en el mercado artículos similares sucedáneos. Comprende también la compra de repuestos genuinos, producidos por la propia fábrica de los equipos principales y respecto de los que exista en el país sólo un distribuidor autorizado. Si hubiesen varios distribuidores de partes o repuestos el concurso se hará entre ellos.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los casos de contrataciones sujetas a prórrogas, de previo a convenir una de ellas, la Administración se encuentra obligada a estudiar el mercado para determinar si han surgido nuevas opciones idóneas, en cuyo caso han de adoptarse las medidas oportunas tendientes a iniciar el procedimiento concursal que corresponda.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en aplicación de esta causal, se incorporan partes o piezas a equipos propietarios que, a su vez conlleven su actualización, la Administración deberá justificar que técnica y económicamente esa alternativa es una opción más apropiada que sustituir el equipo, mediante la licitación que corresponda.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b) </w:t>
      </w:r>
      <w:r w:rsidRPr="001B2BFC">
        <w:rPr>
          <w:rFonts w:ascii="Verdana" w:eastAsia="Times New Roman" w:hAnsi="Verdana" w:cs="Times New Roman"/>
          <w:b/>
          <w:bCs/>
          <w:sz w:val="24"/>
          <w:szCs w:val="24"/>
          <w:lang w:eastAsia="es-CR"/>
        </w:rPr>
        <w:t>Bienes o servicios artísticos o intelectuales</w:t>
      </w:r>
      <w:r w:rsidRPr="001B2BFC">
        <w:rPr>
          <w:rFonts w:ascii="Verdana" w:eastAsia="Times New Roman" w:hAnsi="Verdana" w:cs="Times New Roman"/>
          <w:sz w:val="24"/>
          <w:szCs w:val="24"/>
          <w:lang w:eastAsia="es-CR"/>
        </w:rPr>
        <w:t>: La compra, a precio razonable, de bienes o servicios que en virtud de su carácter intelectual o artístico se consideren fuera de competencia. Cuando la obra no haya sido creada, se podrá utilizar un certamen, donde el procedimiento de selección será el juicio crítico de expertos reconocidos en una comisión de no menos de tres integrantes y no más de cinco. En estos casos, las credenciales de los jueces deberán constar en el expediente administrativo.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 xml:space="preserve">c) </w:t>
      </w:r>
      <w:r w:rsidRPr="001B2BFC">
        <w:rPr>
          <w:rFonts w:ascii="Verdana" w:eastAsia="Times New Roman" w:hAnsi="Verdana" w:cs="Times New Roman"/>
          <w:b/>
          <w:bCs/>
          <w:sz w:val="24"/>
          <w:szCs w:val="24"/>
          <w:lang w:eastAsia="es-CR"/>
        </w:rPr>
        <w:t>Medios de comunicación social</w:t>
      </w:r>
      <w:r w:rsidRPr="001B2BFC">
        <w:rPr>
          <w:rFonts w:ascii="Verdana" w:eastAsia="Times New Roman" w:hAnsi="Verdana" w:cs="Times New Roman"/>
          <w:sz w:val="24"/>
          <w:szCs w:val="24"/>
          <w:lang w:eastAsia="es-CR"/>
        </w:rPr>
        <w:t>: La contratación directa de medios de comunicación social para la difusión de mensajes relacionados con la gestión institucional. En estos casos se deberá realizar un plan en el cual se definan las pautas generales a seguir para la selección de los medios, atendiendo al público meta, necesidades institucionales y costos. La contratación de agencias de publicidad deberá realizarse por los medios de contratación ordinarios.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d) </w:t>
      </w:r>
      <w:r w:rsidRPr="001B2BFC">
        <w:rPr>
          <w:rFonts w:ascii="Verdana" w:eastAsia="Times New Roman" w:hAnsi="Verdana" w:cs="Times New Roman"/>
          <w:b/>
          <w:bCs/>
          <w:sz w:val="24"/>
          <w:szCs w:val="24"/>
          <w:lang w:eastAsia="es-CR"/>
        </w:rPr>
        <w:t>Suscripciones y compra de material bibliográfico</w:t>
      </w:r>
      <w:r w:rsidRPr="001B2BFC">
        <w:rPr>
          <w:rFonts w:ascii="Verdana" w:eastAsia="Times New Roman" w:hAnsi="Verdana" w:cs="Times New Roman"/>
          <w:sz w:val="24"/>
          <w:szCs w:val="24"/>
          <w:lang w:eastAsia="es-CR"/>
        </w:rPr>
        <w:t>: La suscripción de revistas, semanarios o diarios de circulación nacional o internacional, así como la compra de material bibliográfico en el extranjero, incluso el contenido en medios electrónicos.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e) </w:t>
      </w:r>
      <w:r w:rsidRPr="001B2BFC">
        <w:rPr>
          <w:rFonts w:ascii="Verdana" w:eastAsia="Times New Roman" w:hAnsi="Verdana" w:cs="Times New Roman"/>
          <w:b/>
          <w:bCs/>
          <w:sz w:val="24"/>
          <w:szCs w:val="24"/>
          <w:lang w:eastAsia="es-CR"/>
        </w:rPr>
        <w:t>Servicios de capacitación</w:t>
      </w:r>
      <w:r w:rsidRPr="001B2BFC">
        <w:rPr>
          <w:rFonts w:ascii="Verdana" w:eastAsia="Times New Roman" w:hAnsi="Verdana" w:cs="Times New Roman"/>
          <w:sz w:val="24"/>
          <w:szCs w:val="24"/>
          <w:lang w:eastAsia="es-CR"/>
        </w:rPr>
        <w:t>: Los servicios de capacitación únicamente en los supuestos de capacitación abierta, entendida como aquella en la que se hace invitación al público en general y no es programada en atención a las necesidades puntuales de una Administración y en la cual se justifique su necesidad en función del cumplimiento de los fines institucionales.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necesidades de capacitación específicas de cada entidad y que requieren de una contratación para esos fines deberán concursarse atendiendo a la estimación que se haga, a excepción del supuesto en el que la empresa y el instructor sean extranjeros, idóneos y por su especialidad, se considera fuera de competencia, en cuyo caso podrá hacerse de manera directa.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f) </w:t>
      </w:r>
      <w:r w:rsidRPr="001B2BFC">
        <w:rPr>
          <w:rFonts w:ascii="Verdana" w:eastAsia="Times New Roman" w:hAnsi="Verdana" w:cs="Times New Roman"/>
          <w:b/>
          <w:bCs/>
          <w:sz w:val="24"/>
          <w:szCs w:val="24"/>
          <w:lang w:eastAsia="es-CR"/>
        </w:rPr>
        <w:t>Atención urgente de gestiones judiciales</w:t>
      </w:r>
      <w:r w:rsidRPr="001B2BFC">
        <w:rPr>
          <w:rFonts w:ascii="Verdana" w:eastAsia="Times New Roman" w:hAnsi="Verdana" w:cs="Times New Roman"/>
          <w:sz w:val="24"/>
          <w:szCs w:val="24"/>
          <w:lang w:eastAsia="es-CR"/>
        </w:rPr>
        <w:t>: La contratación de servicios de abogacía, cuando corresponda atender de manera pronta e impostergable una gestión judicial, siempre y cuando no se cuente con funcionarios idóneos para la tramitación del asunto. Si no se requiere de la atención profesional inmediata deberá acudirse al procedimiento ordinario correspondiente.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g) </w:t>
      </w:r>
      <w:r w:rsidRPr="001B2BFC">
        <w:rPr>
          <w:rFonts w:ascii="Verdana" w:eastAsia="Times New Roman" w:hAnsi="Verdana" w:cs="Times New Roman"/>
          <w:b/>
          <w:bCs/>
          <w:sz w:val="24"/>
          <w:szCs w:val="24"/>
          <w:lang w:eastAsia="es-CR"/>
        </w:rPr>
        <w:t>Reparaciones indeterminadas</w:t>
      </w:r>
      <w:r w:rsidRPr="001B2BFC">
        <w:rPr>
          <w:rFonts w:ascii="Verdana" w:eastAsia="Times New Roman" w:hAnsi="Verdana" w:cs="Times New Roman"/>
          <w:sz w:val="24"/>
          <w:szCs w:val="24"/>
          <w:lang w:eastAsia="es-CR"/>
        </w:rPr>
        <w:t xml:space="preserve">: Los supuestos en los que, para determinar los alcances de la reparación sea necesario el desarme de la maquinaria, equipos o vehículos. Para ello deberá contratarse a un taller acreditado, que sea garantía técnica de eficiencia y de responsabilidad, sobre la base de un precio alzado, o bien, de estimación aproximada del precio para su oportuna liquidación a efectuar en forma detallada. Queda habilitada la Administración para precalificar talleres con base en sistemas de contratación que garanticen una adecuada rotación de los talleres que previamente haya calificado como idóneos siempre y cuando se fijen los mecanismos de control interno adecuados, tales </w:t>
      </w:r>
      <w:r w:rsidRPr="001B2BFC">
        <w:rPr>
          <w:rFonts w:ascii="Verdana" w:eastAsia="Times New Roman" w:hAnsi="Verdana" w:cs="Times New Roman"/>
          <w:sz w:val="24"/>
          <w:szCs w:val="24"/>
          <w:lang w:eastAsia="es-CR"/>
        </w:rPr>
        <w:lastRenderedPageBreak/>
        <w:t>como análisis de razonabilidad del precio, recuperación de piezas sustituidas, exigencia de facturas originales de repuestos, entre otros. En este caso es indispensable garantizar la incorporación de nuevos talleres en cualquier momento.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h) </w:t>
      </w:r>
      <w:r w:rsidRPr="001B2BFC">
        <w:rPr>
          <w:rFonts w:ascii="Verdana" w:eastAsia="Times New Roman" w:hAnsi="Verdana" w:cs="Times New Roman"/>
          <w:b/>
          <w:bCs/>
          <w:sz w:val="24"/>
          <w:szCs w:val="24"/>
          <w:lang w:eastAsia="es-CR"/>
        </w:rPr>
        <w:t>Objetos que requieren seguridades calificadas</w:t>
      </w:r>
      <w:r w:rsidRPr="001B2BFC">
        <w:rPr>
          <w:rFonts w:ascii="Verdana" w:eastAsia="Times New Roman" w:hAnsi="Verdana" w:cs="Times New Roman"/>
          <w:sz w:val="24"/>
          <w:szCs w:val="24"/>
          <w:lang w:eastAsia="es-CR"/>
        </w:rPr>
        <w:t>: Los casos en los que para elaborar las ofertas se requeriría revelar información calificada y confidencial se podrá contratar de forma directa. En estos supuestos, la Administración deberá realizar un sondeo del mercado, sin revelar los elementos del objeto que comprometen la seguridad que justifica el procedimiento. Concluido el sondeo de mercado, la entidad procederá a seleccionar a la empresa que considera es la más apta para la satisfacción de su necesidad. La Administración podrá negociar con la empresa seleccionada las condiciones de precio. En todo caso, la Administración deberá acreditar que el precio reconocido es razonable, con relación en prestaciones similares o en función de las aplicaciones y tecnología.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No es aplicable esta causal de excepción en los supuestos en los que sea posible realizar un concurso abierto y determinar la idoneidad de un contratista sin tener que revelar esa información, reservándola únicamente para el contratista.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i) </w:t>
      </w:r>
      <w:r w:rsidRPr="001B2BFC">
        <w:rPr>
          <w:rFonts w:ascii="Verdana" w:eastAsia="Times New Roman" w:hAnsi="Verdana" w:cs="Times New Roman"/>
          <w:b/>
          <w:bCs/>
          <w:sz w:val="24"/>
          <w:szCs w:val="24"/>
          <w:lang w:eastAsia="es-CR"/>
        </w:rPr>
        <w:t>Interés manifiesto de colaborar con la Administración</w:t>
      </w:r>
      <w:r w:rsidRPr="001B2BFC">
        <w:rPr>
          <w:rFonts w:ascii="Verdana" w:eastAsia="Times New Roman" w:hAnsi="Verdana" w:cs="Times New Roman"/>
          <w:sz w:val="24"/>
          <w:szCs w:val="24"/>
          <w:lang w:eastAsia="es-CR"/>
        </w:rPr>
        <w:t>. Los contratos de servicios y suministros con personas físicas, organizaciones no gubernamentales o entidades privadas que evidencien su afán de ayuda desinteresada a la Administración y su ausencia de ánimo de lucrar en la respectiva operación. Se entiende que se está en los supuestos anteriores, cuando el precio fijado por el particular a la Administración Pública resulte inferior al valor real mínimo de mercado en 30% o más. El valor real mínimo será determinado por los estudios de mercado que se hagan o, cuando la naturaleza del objeto lo permita, mediante una valoración hecha por peritos idóneos según sea ordenado por la propia Administración. Si se tratara de bienes inmuebles dicha valoración deberá hacerla un funcionario de la propia entidad o en su defecto la Dirección General de Tributación.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j) </w:t>
      </w:r>
      <w:r w:rsidRPr="001B2BFC">
        <w:rPr>
          <w:rFonts w:ascii="Verdana" w:eastAsia="Times New Roman" w:hAnsi="Verdana" w:cs="Times New Roman"/>
          <w:b/>
          <w:bCs/>
          <w:sz w:val="24"/>
          <w:szCs w:val="24"/>
          <w:lang w:eastAsia="es-CR"/>
        </w:rPr>
        <w:t>Arrendamiento o compra de bienes únicos</w:t>
      </w:r>
      <w:r w:rsidRPr="001B2BFC">
        <w:rPr>
          <w:rFonts w:ascii="Verdana" w:eastAsia="Times New Roman" w:hAnsi="Verdana" w:cs="Times New Roman"/>
          <w:sz w:val="24"/>
          <w:szCs w:val="24"/>
          <w:lang w:eastAsia="es-CR"/>
        </w:rPr>
        <w:t>: La compra o arrendamiento de bienes que en razón de su ubicación, naturaleza, condiciones y situación se configuren como el más apto para la finalidad propuesta. En estos casos, el precio máximo será el que fije el personal especializado de la Institución o en su defecto, de la Dirección General de la Tributación.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Administración podrá pactar el arrendamiento de inmuebles por construir o en proceso de construcción, cuando ello convenga a sus intereses institucionales o comerciales, según los términos que las partes convengan. En el caso de la compra de inmuebles se requiere adicionalmente de la autorización de la Contraloría General de la República, quien cuenta con un plazo máximo de diez días hábiles para analizar la gestión.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k) </w:t>
      </w:r>
      <w:r w:rsidRPr="001B2BFC">
        <w:rPr>
          <w:rFonts w:ascii="Verdana" w:eastAsia="Times New Roman" w:hAnsi="Verdana" w:cs="Times New Roman"/>
          <w:b/>
          <w:bCs/>
          <w:sz w:val="24"/>
          <w:szCs w:val="24"/>
          <w:lang w:eastAsia="es-CR"/>
        </w:rPr>
        <w:t>Situaciones imprevisibles</w:t>
      </w:r>
      <w:r w:rsidRPr="001B2BFC">
        <w:rPr>
          <w:rFonts w:ascii="Verdana" w:eastAsia="Times New Roman" w:hAnsi="Verdana" w:cs="Times New Roman"/>
          <w:sz w:val="24"/>
          <w:szCs w:val="24"/>
          <w:lang w:eastAsia="es-CR"/>
        </w:rPr>
        <w:t>: Las contrataciones necesarias para enfrentar situaciones totalmente imprevisibles que afecten o amenacen gravemente la continuidad de los servicios públicos esenciales. En estos casos la Administración podrá efectuar de inmediato las contrataciones que resulten necesarias y dejará constancia expresa de todas las circunstancias en el expediente que levantará al efecto. Dentro de este supuesto no se encuentra incluida la atención de situaciones originadas en una deficiente gestión administrativa, tales como desabastecimiento de bienes o servicios producto de una falta o mala planificación u originadas en una ausencia de control de vencimientos de contratos suscritos a plazo.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 </w:t>
      </w:r>
      <w:r w:rsidRPr="001B2BFC">
        <w:rPr>
          <w:rFonts w:ascii="Verdana" w:eastAsia="Times New Roman" w:hAnsi="Verdana" w:cs="Times New Roman"/>
          <w:b/>
          <w:bCs/>
          <w:sz w:val="24"/>
          <w:szCs w:val="24"/>
          <w:lang w:eastAsia="es-CR"/>
        </w:rPr>
        <w:t>Arrendamiento de vehículos de los funcionarios</w:t>
      </w:r>
      <w:r w:rsidRPr="001B2BFC">
        <w:rPr>
          <w:rFonts w:ascii="Verdana" w:eastAsia="Times New Roman" w:hAnsi="Verdana" w:cs="Times New Roman"/>
          <w:sz w:val="24"/>
          <w:szCs w:val="24"/>
          <w:lang w:eastAsia="es-CR"/>
        </w:rPr>
        <w:t>: El arrendamiento de los vehículos de los funcionarios de la Administración, cuando para el cumplimiento de sus funciones deban desplazarse, y resulte más económico y razonable, que se pague un precio por la utilización de dichos vehículos. Para que opere esta modalidad de contratación, es necesario que exista un sistema de control interno eficiente que garantice el uso racional y apropiado y que mediante una reglamentación interna se establezca con precisión las condiciones de la prestación. La aplicación de este sistema requiere de la autorización de la Contraloría General de la República, la cual podrá ordenar su eliminación cuando considere que se ha hecho una utilización indebida del mismo. También corresponderá a dicho órgano la fijación periódica de las tarifas correspondientes.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m) </w:t>
      </w:r>
      <w:r w:rsidRPr="001B2BFC">
        <w:rPr>
          <w:rFonts w:ascii="Verdana" w:eastAsia="Times New Roman" w:hAnsi="Verdana" w:cs="Times New Roman"/>
          <w:b/>
          <w:bCs/>
          <w:sz w:val="24"/>
          <w:szCs w:val="24"/>
          <w:lang w:eastAsia="es-CR"/>
        </w:rPr>
        <w:t>Servicios de Arbitraje o Conciliación</w:t>
      </w:r>
      <w:r w:rsidRPr="001B2BFC">
        <w:rPr>
          <w:rFonts w:ascii="Verdana" w:eastAsia="Times New Roman" w:hAnsi="Verdana" w:cs="Times New Roman"/>
          <w:sz w:val="24"/>
          <w:szCs w:val="24"/>
          <w:lang w:eastAsia="es-CR"/>
        </w:rPr>
        <w:t>: La contratación de servicios de arbitraje y conciliación.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n) </w:t>
      </w:r>
      <w:r w:rsidRPr="001B2BFC">
        <w:rPr>
          <w:rFonts w:ascii="Verdana" w:eastAsia="Times New Roman" w:hAnsi="Verdana" w:cs="Times New Roman"/>
          <w:b/>
          <w:bCs/>
          <w:sz w:val="24"/>
          <w:szCs w:val="24"/>
          <w:lang w:eastAsia="es-CR"/>
        </w:rPr>
        <w:t>Combustible</w:t>
      </w:r>
      <w:r w:rsidRPr="001B2BFC">
        <w:rPr>
          <w:rFonts w:ascii="Verdana" w:eastAsia="Times New Roman" w:hAnsi="Verdana" w:cs="Times New Roman"/>
          <w:sz w:val="24"/>
          <w:szCs w:val="24"/>
          <w:lang w:eastAsia="es-CR"/>
        </w:rPr>
        <w:t>: La compra de combustible en las estaciones de servicio.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o) </w:t>
      </w:r>
      <w:r w:rsidRPr="001B2BFC">
        <w:rPr>
          <w:rFonts w:ascii="Verdana" w:eastAsia="Times New Roman" w:hAnsi="Verdana" w:cs="Times New Roman"/>
          <w:b/>
          <w:bCs/>
          <w:sz w:val="24"/>
          <w:szCs w:val="24"/>
          <w:lang w:eastAsia="es-CR"/>
        </w:rPr>
        <w:t>Patrocinios</w:t>
      </w:r>
      <w:r w:rsidRPr="001B2BFC">
        <w:rPr>
          <w:rFonts w:ascii="Verdana" w:eastAsia="Times New Roman" w:hAnsi="Verdana" w:cs="Times New Roman"/>
          <w:sz w:val="24"/>
          <w:szCs w:val="24"/>
          <w:lang w:eastAsia="es-CR"/>
        </w:rPr>
        <w:t xml:space="preserve">: Otorgar o recibir el patrocinio cuando se trate de una actividad que reporte ventajas económicas. En caso de otorgamiento deberá existir un estudio de costo beneficio que lo justifique. Si es la Administración la que pretende obtener un patrocinio, ha de procurar las </w:t>
      </w:r>
      <w:r w:rsidRPr="001B2BFC">
        <w:rPr>
          <w:rFonts w:ascii="Verdana" w:eastAsia="Times New Roman" w:hAnsi="Verdana" w:cs="Times New Roman"/>
          <w:sz w:val="24"/>
          <w:szCs w:val="24"/>
          <w:lang w:eastAsia="es-CR"/>
        </w:rPr>
        <w:lastRenderedPageBreak/>
        <w:t>condiciones más beneficiosas y en caso de contar con varias opciones decidirá la alternativa más conveniente a sus intereses.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p) </w:t>
      </w:r>
      <w:r w:rsidRPr="001B2BFC">
        <w:rPr>
          <w:rFonts w:ascii="Verdana" w:eastAsia="Times New Roman" w:hAnsi="Verdana" w:cs="Times New Roman"/>
          <w:b/>
          <w:bCs/>
          <w:sz w:val="24"/>
          <w:szCs w:val="24"/>
          <w:lang w:eastAsia="es-CR"/>
        </w:rPr>
        <w:t>Asesoría a Auditorías Internas</w:t>
      </w:r>
      <w:r w:rsidRPr="001B2BFC">
        <w:rPr>
          <w:rFonts w:ascii="Verdana" w:eastAsia="Times New Roman" w:hAnsi="Verdana" w:cs="Times New Roman"/>
          <w:sz w:val="24"/>
          <w:szCs w:val="24"/>
          <w:lang w:eastAsia="es-CR"/>
        </w:rPr>
        <w:t>: La Auditoría Interna y los órganos de control podrán contratar servicios profesionales especiales para sus investigaciones, cuando la confidencialidad o agilidad así lo amerite.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50" w:name="411214"/>
      <w:bookmarkEnd w:id="149"/>
      <w:r w:rsidRPr="001B2BFC">
        <w:rPr>
          <w:rFonts w:ascii="Verdana" w:eastAsia="Times New Roman" w:hAnsi="Verdana" w:cs="Times New Roman"/>
          <w:b/>
          <w:bCs/>
          <w:sz w:val="24"/>
          <w:szCs w:val="24"/>
          <w:lang w:eastAsia="es-CR"/>
        </w:rPr>
        <w:t>Artículo 132.- Procedimientos de urgencia.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Administración enfrente una situación cuya atención sea calificada de urgente, indistintamente de las causas que la originaron, podrá prescindir de una o de todas las formalidades de los procedimientos de contratación, o crear procedimientos sustitutivos de estos, con el fin de evitar lesión al interés público, daños graves a las personas o irreparables a las cosas. Para utilizar este mecanismo de urgencia, la Administración requiere previamente la autorización de la Contraloría General de la República.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petición respectiva debe formularse con aporte de la información pertinente ante el órgano contralor, el cual deberá resolverla dentro de los cinco días hábiles siguientes a su presentación. En casos calificados la autorización podrá ser extendida por la vía telefónica, fax o correo electrónico, para lo cual, la Contraloría General de la República deberá instaurar los mecanismos de control que permitan acreditar la veracidad de una autorización dada por esa vía. El silencio de la Contraloría General de la República no podrá interpretarse como aprobación de la solicitud.</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la situación de atención urgente es provocada por una mala gestión se deberán adoptar las medidas sancionatorias y correctivas que procedan; considerándose, a esos efectos, que la amenaza de desabastecimiento de suministros o servicios esenciales constituye una falta grave.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cartel así como la adjudicación fundados en esta causal no tendrán recurso alguno y tampoco será necesario el refrendo del contrato, aunque sí se debe dejar constancia de todas las actuaciones en un único expediente, de fácil acceso para efectos del control posterior.</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51" w:name="411215"/>
      <w:bookmarkEnd w:id="150"/>
      <w:r w:rsidRPr="001B2BFC">
        <w:rPr>
          <w:rFonts w:ascii="Verdana" w:eastAsia="Times New Roman" w:hAnsi="Verdana" w:cs="Times New Roman"/>
          <w:b/>
          <w:bCs/>
          <w:sz w:val="24"/>
          <w:szCs w:val="24"/>
          <w:lang w:eastAsia="es-CR"/>
        </w:rPr>
        <w:t>Artículo 133.- Contrataciones con Fondos Caja Chica.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Las compras para gastos menores e indispensables, cuya ejecución es de carácter excepcional que se efectúen con cargo a los fondos de caja chica, se regirán por las disposiciones reglamentarias que al efecto se </w:t>
      </w:r>
      <w:r w:rsidRPr="001B2BFC">
        <w:rPr>
          <w:rFonts w:ascii="Verdana" w:eastAsia="Times New Roman" w:hAnsi="Verdana" w:cs="Times New Roman"/>
          <w:sz w:val="24"/>
          <w:szCs w:val="24"/>
          <w:lang w:eastAsia="es-CR"/>
        </w:rPr>
        <w:lastRenderedPageBreak/>
        <w:t>emitan, las cuales fijaran los supuestos para su utilización, montos máximos, mecanismos de control y funcionarios responsables de su manejo. La Tesorería Nacional establecerá los lineamientos para el funcionamiento de las cajas chicas de conformidad con los alcances de la Ley de Administración Financiera de la República y Presupuestos Públicos.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52" w:name="411216"/>
      <w:bookmarkEnd w:id="151"/>
      <w:r w:rsidRPr="001B2BFC">
        <w:rPr>
          <w:rFonts w:ascii="Verdana" w:eastAsia="Times New Roman" w:hAnsi="Verdana" w:cs="Times New Roman"/>
          <w:b/>
          <w:bCs/>
          <w:sz w:val="24"/>
          <w:szCs w:val="24"/>
          <w:lang w:eastAsia="es-CR"/>
        </w:rPr>
        <w:t>Artículo 134.- Bienes o servicios a contratarse en el extranjero.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contrataciones que tienen por objeto la construcción, la instalación o la provisión de oficinas ubicadas en el extranjero, así como la contratación de personas físicas o jurídicas extranjeras que van a brindar sus servicios en el exterior, podrán celebrarse sin sujeción a los procedimientos ordinarios de contratación, pero la Administración deberá procurar que el contratista sea idóneo y garantice el fiel cumplimiento de sus obligaciones contractuales.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53" w:name="411217"/>
      <w:bookmarkEnd w:id="152"/>
      <w:r w:rsidRPr="001B2BFC">
        <w:rPr>
          <w:rFonts w:ascii="Verdana" w:eastAsia="Times New Roman" w:hAnsi="Verdana" w:cs="Times New Roman"/>
          <w:b/>
          <w:bCs/>
          <w:sz w:val="24"/>
          <w:szCs w:val="24"/>
          <w:lang w:eastAsia="es-CR"/>
        </w:rPr>
        <w:t>Artículo 135.- Exclusión por instrumentos internacionales.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contrataciones excluidas de los procedimientos ordinarios de contratación por ley especial o por instrumento internacional vigente en Costa Rica, se regirán por dichas normas y los respectivos reglamentos.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procedimientos ordinarios de contratación administrativa no se aplicarán cuando en los instrumentos de empréstito aprobados por la Asamblea Legislativa se establezca la utilización de procedimientos de contratación especiales, o se haga remisión a cuerpos normativos elaborados por el organismo internacional de crédito que suministra los recursos. En estos casos, serán de plena aplicación y vigencia los principios constitucionales de la contratación administrativa y tendrán los recursos respectivos.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54" w:name="411218"/>
      <w:bookmarkEnd w:id="153"/>
      <w:r w:rsidRPr="001B2BFC">
        <w:rPr>
          <w:rFonts w:ascii="Verdana" w:eastAsia="Times New Roman" w:hAnsi="Verdana" w:cs="Times New Roman"/>
          <w:b/>
          <w:bCs/>
          <w:sz w:val="24"/>
          <w:szCs w:val="24"/>
          <w:lang w:eastAsia="es-CR"/>
        </w:rPr>
        <w:t xml:space="preserve">Artículo 136.- Escasa cuantía.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contrataciones que por su limitado volumen y trascendencia económica, de conformidad con los montos establecidos en el artículo 27 de la Ley de Contratación Administrativa, podrán tramitarse siguiendo el procedimiento que se indica en este Reglamento.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Una vez que se ha determinado que procede una contratación directa de escasa cuantía, se ha de confeccionar un pliego de condiciones sencillo en donde se describa el objeto contractual, el plazo y forma de la entrega, así como también se debe fijar la hora y fecha para la recepción de las propuestas. En estos casos se adjudicará la oferta de </w:t>
      </w:r>
      <w:r w:rsidRPr="001B2BFC">
        <w:rPr>
          <w:rFonts w:ascii="Verdana" w:eastAsia="Times New Roman" w:hAnsi="Verdana" w:cs="Times New Roman"/>
          <w:sz w:val="24"/>
          <w:szCs w:val="24"/>
          <w:lang w:eastAsia="es-CR"/>
        </w:rPr>
        <w:lastRenderedPageBreak/>
        <w:t>menor precio, sin prejuicio de que se valoren otros factores relevantes, cuando así haya sido definido en la invitación.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entidad dará un plazo mínimo de un día y un máximo de cinco días hábiles para la presentación de las cotizaciones. En casos acreditados como urgentes se pueden solicitar las cotizaciones con, al menos, cuatro horas de anticipación a su recepción; en este supuesto deberá existir un documento firmado por un funcionario que se haga responsable de esta decisión, quien será el mismo que dicta el acto de adjudicación.</w:t>
      </w:r>
    </w:p>
    <w:p w:rsidR="001B2BFC" w:rsidRPr="001B2BFC" w:rsidRDefault="001B2BFC" w:rsidP="001B2BFC">
      <w:pPr>
        <w:spacing w:after="0" w:line="240" w:lineRule="auto"/>
        <w:jc w:val="both"/>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La Administración invitará a no menos de tres potenciales oferentes del Registro de Proveedores establecido en este Reglamento, aunque se encuentra obligada a estudiar todas las ofertas presentadas independientemente si provienen de oferentes que han sido invitados o no. Para participar no es requisito estar inscrito en el registro de proveedores. En caso de que el número de proveedores inscritos sea menor a tres, se podrá invitar a otros que no lo estén</w:t>
      </w:r>
      <w:proofErr w:type="gramStart"/>
      <w:r w:rsidRPr="001B2BFC">
        <w:rPr>
          <w:rFonts w:ascii="Verdana" w:eastAsia="Times New Roman" w:hAnsi="Verdana" w:cs="Times New Roman"/>
          <w:sz w:val="24"/>
          <w:szCs w:val="24"/>
          <w:lang w:val="es-ES_tradnl" w:eastAsia="es-CR"/>
        </w:rPr>
        <w:t>.</w:t>
      </w:r>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 validez del procedimiento no será necesario contar efectivamente con las tres cotizaciones, pero sí que los invitados sean empresas dedicadas al giro propio del objeto contractual específico; en cuyo caso igualmente se considerará falta grave el trámite seguido en sentido contrario a esta disposición.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ofertas podrán ser presentadas por fax o correo electrónico, de acuerdo a lo que establezca el cartel, debiendo realizarse la convalidación de la que resulte mejor posicionada de la evaluación realizada antes de dictar el acto de adjudicación.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aquellos casos donde se cuente con un sistema que garantice los principios rectores del uso de medios electrónicos se podrán recibir las ofertas por dicho medio.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acto de adjudicación, deberá dictarse en un plazo máximo de diez días hábiles, prorrogable por un plazo igual en casos debidamente justificados, contados a partir del día de la apertura de ofertas y de inmediato será comunicado a los participantes, quienes podrá interponer recurso de revocatoria, dentro del plazo de dos días hábiles siguientes a su notificación. Si el recurso es admisible, se concederá audiencia al adjudicatario por el plazo de dos días hábiles, vencido el cual la Administración deberá resolver dentro de los tres días hábiles siguientes. En los casos declarados urgentes no habrá recurso alguno.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Asimismo en cuanto a la invitación a participar, la Administración deberá considerar lo establecido en el Decreto Ejecutivo número 33305-MEIC-H, "Reglamento Especial para la Promoción de las PYMES en las Compras de Bienes y Servicios de la Administración".</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cuarto del presente artículo ha sido modificado mediante Decreto Ejecutivo No. 35218-H de 30 de abril del 2009. LG# 88 de 8 de mayo del 2009.</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cuarto del presente artículo ha sido reformado mediante Decreto Ejecutivo No. 33758-H de 2 de mayo del 2007. LG# 93 de 16 de mayo del 2007.</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55" w:name="411219"/>
      <w:bookmarkEnd w:id="154"/>
      <w:r w:rsidRPr="001B2BFC">
        <w:rPr>
          <w:rFonts w:ascii="Verdana" w:eastAsia="Times New Roman" w:hAnsi="Verdana" w:cs="Times New Roman"/>
          <w:b/>
          <w:bCs/>
          <w:sz w:val="24"/>
          <w:szCs w:val="24"/>
          <w:lang w:eastAsia="es-CR"/>
        </w:rPr>
        <w:t>Artículo 137.- Construcción y mantenimiento de infraestructura educativa.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 construcción y mantenimiento de infraestructura física educativa, tanto las Juntas de Educación como las Administrativas, podrán acudir al procedimiento de contratación directa concursada, para lo cual será necesario invitar a un mínimo de tres potenciales oferentes.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 adecuada aplicación de este mecanismo, el Ministerio de Educación Pública y el Ministerio de Obras Públicas y Transportes, adoptarán las disposiciones generales en las que se establezcan las medidas de control interno necesarias para garantizar la más eficiente y eficaz administración de los fondos públicos involucrados en estas contrataciones, así como los medios que permitan a las Juntas acceder a la asesoría legal y técnica requerida, tanto para la fase de elaboración del cartel, como para la valoración de ofertas y la ejecución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Dentro de la organización del Ministerio respectivo, se establecerá una unidad encargada de ejecutar esta labor así como autorizar el inicio de cada contratación particular. La falta de esta autorización generará la nulidad de todo el procedimiento.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56" w:name="411220"/>
      <w:bookmarkEnd w:id="155"/>
      <w:r w:rsidRPr="001B2BFC">
        <w:rPr>
          <w:rFonts w:ascii="Verdana" w:eastAsia="Times New Roman" w:hAnsi="Verdana" w:cs="Times New Roman"/>
          <w:b/>
          <w:bCs/>
          <w:sz w:val="24"/>
          <w:szCs w:val="24"/>
          <w:lang w:eastAsia="es-CR"/>
        </w:rPr>
        <w:t>Artículo 138.- Contrataciones autorizadas por la Contraloría General de la República.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 Contraloría General de la República podrá autorizar, mediante resolución motivada, la contratación directa o el uso de procedimientos sustitutivos a los ordinarios en otros supuestos no previstos por las anteriores disposiciones, cuando existan razones suficientes para considerar que es la mejor forma de alcanzar la debida satisfacción del interés general, o de evitar daños o lesiones a los intereses públicos. Se </w:t>
      </w:r>
      <w:r w:rsidRPr="001B2BFC">
        <w:rPr>
          <w:rFonts w:ascii="Verdana" w:eastAsia="Times New Roman" w:hAnsi="Verdana" w:cs="Times New Roman"/>
          <w:sz w:val="24"/>
          <w:szCs w:val="24"/>
          <w:lang w:eastAsia="es-CR"/>
        </w:rPr>
        <w:lastRenderedPageBreak/>
        <w:t>entienden incluidos dentro del alcance de este artículo, los supuestos indicados en los incisos a) y b) del artículo 2 bis de la Ley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igual manera, en casos en los que la naturaleza o frecuencia del objeto así lo recomienden, el Órgano Contralor podrá autorizar sistemas de precalificación alternativos a los procedimientos ordinarios. Para ello, la Administración deberá indicar en su solicitud, al menos, las razones para considerar que la propuesta es la mejor forma de satisfacer el interés general, el plazo razonable de vigencia del sistema, la forma de selección de los contratistas, el régimen recursivo que procede, las formas de pago y cualquier otra atinente. La prórroga del uso de estos sistemas será posible, siempre y cuando se acredite ante la Contraloría General de la República la permanencia de las razones que justificaron su autorización original.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Contraloría General de la República, resolverá la solicitud en el término de diez días hábiles y podrá establecer condiciones tendientes a la mejor satisfacción del interés público y a un manejo adecuado de la contratación autorizada. Asimismo especificará la vía recursiva que proceda en estos casos, así como los plazos aplicables al trámite respectivo. La no resolución de la solicitud dentro del término indicado, no podrá ser considerada como silencio positivo.</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bookmarkStart w:id="157" w:name="411221"/>
      <w:bookmarkEnd w:id="156"/>
      <w:r w:rsidRPr="001B2BFC">
        <w:rPr>
          <w:rFonts w:ascii="Verdana" w:eastAsia="Times New Roman" w:hAnsi="Verdana" w:cs="Times New Roman"/>
          <w:b/>
          <w:bCs/>
          <w:sz w:val="24"/>
          <w:szCs w:val="24"/>
          <w:lang w:eastAsia="es-CR"/>
        </w:rPr>
        <w:t>Artículo 139.- Requisitos de la solicitud.</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Toda solicitud para contratar directamente o para promover un procedimiento de contratación directa que se dirija a la Contraloría General de la República, deberá ser suscrita por el Jerarca de la Entidad u Órgano o por el funcionario competente.</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La solicitud deberá contener una justificación detallada de las circunstancias por las cuales la utilización del procedimiento licitatorio no resulta apropiado o conveniente para la satisfacción del interés general, el monto estimado del negocio, la especificación de la partida presupuestaria que ampara la erogación, el cronograma y responsable de esas actividades hasta concluir la ejecución, así como la forma en la que se tiene previsto seleccionar al contratista.</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xml:space="preserve">Cuando se solicite la autorización para la contratación directa de obras, la entidad indicará un cronograma comparativo donde indique plazos en el caso de efectuar la obra mediante el procedimiento ordinario que corresponda y los de la contratación directa solicitada, el estado de su diseño de la obra, personal idóneo con que disponga para la fiscalización </w:t>
      </w:r>
      <w:r w:rsidRPr="001B2BFC">
        <w:rPr>
          <w:rFonts w:ascii="Verdana" w:eastAsia="Times New Roman" w:hAnsi="Verdana" w:cs="Times New Roman"/>
          <w:sz w:val="24"/>
          <w:szCs w:val="24"/>
          <w:lang w:eastAsia="es-CR"/>
        </w:rPr>
        <w:lastRenderedPageBreak/>
        <w:t>del contratista y el grado de cumplimiento de autorizaciones especiales requeridas en el ordenamiento, con el fin de valorar la pertinencia de la autorización. Asimismo, indicará la forma en que planea elegir al contratista.</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En caso de que la solicitud se origine en una evidente falta de planificación que dé lugar a un desabastecimiento de bienes o en una tardanza en la disponibilidad del servicio requerido que comprometa la continuidad del servicio público, la solicitud deberá indicar en forma expresa las medidas correctivas y disciplinarias que hayan sido adoptadas o se piensan adoptar.</w:t>
      </w:r>
    </w:p>
    <w:p w:rsidR="001B2BFC" w:rsidRPr="001B2BFC" w:rsidRDefault="001B2BFC" w:rsidP="001B2BFC">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Adicionalmente, para la solicitud amparada al supuesto del artículo 2 bis inciso b) de la Ley de Contratación Administrativa, la Administración deberá aportar los correspondientes estudios que acrediten la necesidad de realizar una contratación directa, así como la definición del plazo máximo planeado de dependencia con ese proveedor, de previo a realizar un nuevo proceso licitatorio. Sobre este punto, cualquier análisis de precios que se realice, en comparación con otras opciones, deberá hacerse bajo consulta documentada a otros proveedores y constar en el expediente.</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58" w:name="411222"/>
      <w:bookmarkEnd w:id="157"/>
      <w:r w:rsidRPr="001B2BFC">
        <w:rPr>
          <w:rFonts w:ascii="Verdana" w:eastAsia="Times New Roman" w:hAnsi="Verdana" w:cs="Times New Roman"/>
          <w:b/>
          <w:bCs/>
          <w:sz w:val="24"/>
          <w:szCs w:val="24"/>
          <w:lang w:eastAsia="es-CR"/>
        </w:rPr>
        <w:t>Capítulo X.- Medios electrónicos Regulación sobre uso de medios electrónicos en procedimientos</w:t>
      </w:r>
      <w:bookmarkEnd w:id="158"/>
      <w:r w:rsidRPr="001B2BFC">
        <w:rPr>
          <w:rFonts w:ascii="Times New Roman" w:eastAsia="Times New Roman" w:hAnsi="Times New Roman" w:cs="Times New Roman"/>
          <w:sz w:val="24"/>
          <w:szCs w:val="24"/>
          <w:lang w:eastAsia="es-CR"/>
        </w:rPr>
        <w:br/>
      </w:r>
      <w:bookmarkStart w:id="159" w:name="411223"/>
      <w:r w:rsidRPr="001B2BFC">
        <w:rPr>
          <w:rFonts w:ascii="Verdana" w:eastAsia="Times New Roman" w:hAnsi="Verdana" w:cs="Times New Roman"/>
          <w:b/>
          <w:bCs/>
          <w:sz w:val="24"/>
          <w:szCs w:val="24"/>
          <w:lang w:eastAsia="es-CR"/>
        </w:rPr>
        <w:t>de contratación administrativa</w:t>
      </w:r>
      <w:bookmarkEnd w:id="159"/>
      <w:r w:rsidRPr="001B2BFC">
        <w:rPr>
          <w:rFonts w:ascii="Times New Roman" w:eastAsia="Times New Roman" w:hAnsi="Times New Roman" w:cs="Times New Roman"/>
          <w:sz w:val="24"/>
          <w:szCs w:val="24"/>
          <w:lang w:eastAsia="es-CR"/>
        </w:rPr>
        <w:br/>
      </w:r>
      <w:bookmarkStart w:id="160" w:name="411224"/>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140.- Uso de medios electrónicos</w:t>
      </w:r>
      <w:proofErr w:type="gramStart"/>
      <w:r w:rsidRPr="001B2BFC">
        <w:rPr>
          <w:rFonts w:ascii="Verdana" w:eastAsia="Times New Roman" w:hAnsi="Verdana" w:cs="Times New Roman"/>
          <w:sz w:val="24"/>
          <w:szCs w:val="24"/>
          <w:lang w:eastAsia="es-CR"/>
        </w:rPr>
        <w:t>.</w:t>
      </w:r>
      <w:r w:rsidRPr="001B2BFC">
        <w:rPr>
          <w:rFonts w:ascii="Verdana" w:eastAsia="Times New Roman" w:hAnsi="Verdana" w:cs="Times New Roman"/>
          <w:b/>
          <w:bCs/>
          <w:color w:val="008000"/>
          <w:sz w:val="24"/>
          <w:szCs w:val="24"/>
          <w:lang w:eastAsia="es-CR"/>
        </w:rPr>
        <w:t>(</w:t>
      </w:r>
      <w:proofErr w:type="gramEnd"/>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Los procedimientos de contratación administrativa podrán desarrollarse por medios electrónicos, siempre que la naturaleza de los actos lo permita y sea posible establecer con toda precisión, por medio de registros fidedignos la identificación del emisor y el receptor, la hora, la fecha y el contenido del mensaje. Así mismo deberá cumplirse con lo establecido en la Ley de Certificados, Firmas Digitales y Documentos Electrónicos, Ley No. 8454 y su reglamento.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tales efectos, la Administración requerirá de los oferentes la indicación de casilleros electrónicos, facsímiles u otros medios telemáticos para dirigir las comunicaciones oficiales.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Serán susceptibles de transmitirse por medios electrónicos entre otros los siguientes actos: publicidad de los planes de compra; registro de proveedores; las invitaciones a participar, la divulgación del cartel, objeciones, modificaciones y aclaraciones, recibir ofertas y sus </w:t>
      </w:r>
      <w:r w:rsidRPr="001B2BFC">
        <w:rPr>
          <w:rFonts w:ascii="Verdana" w:eastAsia="Times New Roman" w:hAnsi="Verdana" w:cs="Times New Roman"/>
          <w:sz w:val="24"/>
          <w:szCs w:val="24"/>
          <w:lang w:eastAsia="es-CR"/>
        </w:rPr>
        <w:lastRenderedPageBreak/>
        <w:t>aclaraciones, realizar prevenciones para que se subsanen defectos formales trascendentes, así como recibir la subsanación, comunicar los actos finales del procedimiento como la adjudicación, declaratoria de desierta, fase recursiva, así como la formalización contractual y su aprobación interna o refrendo, orden de compra o pedido. Todo lo anterior conformará el expediente electrónico.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ello, podrán utilizarse redes abiertas o cerradas, operando en plataformas de comercio electrónico o mercados digitales de transacciones.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Central de manera obligatoria, y las demás instituciones del Sector Público que así lo deseen, utilizarán el Sistema de Compras Gubernamentales “CompraRed” para lograr una mayor eficiencia y eficacia en los procedimientos de contratación administrativa.</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Dirección General de Administración de Bienes y Contratación Administrativa del Ministerio de Hacienda, ejercerá la rectoría en el uso de medios electrónicos aplicados en materia de contratación administrativa, dictando para ello las políticas y directrices necesarias para su correcta aplicación. De igual forma, velará porque en los procedimientos de contratación administrativa se promuevan canales permanentes, accesibles y asequibles con las administraciones, administrados y la ciudadanía en general, que permitan conocer las decisiones y costos involucrados del proceso</w:t>
      </w:r>
      <w:proofErr w:type="gramStart"/>
      <w:r w:rsidRPr="001B2BFC">
        <w:rPr>
          <w:rFonts w:ascii="Verdana" w:eastAsia="Times New Roman" w:hAnsi="Verdana" w:cs="Times New Roman"/>
          <w:sz w:val="24"/>
          <w:szCs w:val="24"/>
          <w:lang w:eastAsia="es-CR"/>
        </w:rPr>
        <w:t>.</w:t>
      </w:r>
      <w:r w:rsidRPr="001B2BFC">
        <w:rPr>
          <w:rFonts w:ascii="Verdana" w:eastAsia="Times New Roman" w:hAnsi="Verdana" w:cs="Times New Roman"/>
          <w:b/>
          <w:bCs/>
          <w:color w:val="008000"/>
          <w:sz w:val="24"/>
          <w:szCs w:val="24"/>
          <w:lang w:eastAsia="es-CR"/>
        </w:rPr>
        <w:t>(</w:t>
      </w:r>
      <w:proofErr w:type="gramEnd"/>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b/>
          <w:bCs/>
          <w:color w:val="008000"/>
          <w:sz w:val="20"/>
          <w:szCs w:val="20"/>
          <w:lang w:val="es-ES" w:eastAsia="es-CR"/>
        </w:rPr>
        <w:t>(*) Los párrafos quinto y sexto del presente artículo han sido reformados mediante Decreto Ejecutivo No. 39065-H del 6 de abril del 2015. LG# 162 del 20 de agosto del 2015.</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61" w:name="411225"/>
      <w:bookmarkEnd w:id="160"/>
      <w:r w:rsidRPr="001B2BFC">
        <w:rPr>
          <w:rFonts w:ascii="Verdana" w:eastAsia="Times New Roman" w:hAnsi="Verdana" w:cs="Times New Roman"/>
          <w:b/>
          <w:bCs/>
          <w:sz w:val="24"/>
          <w:szCs w:val="24"/>
          <w:lang w:eastAsia="es-CR"/>
        </w:rPr>
        <w:t>Artículo 141.- Principios rectores.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Deberán utilizarse medios electrónicos que garanticen la transparencia; libre competencia; igualdad, libre acceso, integridad, neutralidad, seguridad, consistencia, confidencialidad; y no repudiabilidad de las actuaciones, basados en estándares interoperables, permitir el respaldo de la información y el registro de operaciones desde su origen.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62" w:name="411226"/>
      <w:bookmarkEnd w:id="161"/>
      <w:r w:rsidRPr="001B2BFC">
        <w:rPr>
          <w:rFonts w:ascii="Verdana" w:eastAsia="Times New Roman" w:hAnsi="Verdana" w:cs="Times New Roman"/>
          <w:b/>
          <w:bCs/>
          <w:sz w:val="24"/>
          <w:szCs w:val="24"/>
          <w:lang w:eastAsia="es-CR"/>
        </w:rPr>
        <w:t>Artículo 142.- Disponibilidad de la información.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información debe estar disponible a través del sitio web de la respectiva Administración, de modo que se garantice el acceso público, con las salvedades de ley. Salvo caso fortuito o fuerza mayor, debe garantizarse la disponibilidad de la información las 24 horas del día.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63" w:name="411227"/>
      <w:bookmarkEnd w:id="162"/>
      <w:r w:rsidRPr="001B2BFC">
        <w:rPr>
          <w:rFonts w:ascii="Verdana" w:eastAsia="Times New Roman" w:hAnsi="Verdana" w:cs="Times New Roman"/>
          <w:b/>
          <w:bCs/>
          <w:sz w:val="24"/>
          <w:szCs w:val="24"/>
          <w:lang w:eastAsia="es-CR"/>
        </w:rPr>
        <w:lastRenderedPageBreak/>
        <w:t>Artículo 143.- Libertad de tecnologías y seguridad de la información.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sistema que utilice la Administración no deberá contener exigencias propias de tecnologías propiedad de determinados fabricantes. De igual forma no podrá permitir la alteración de los documentos contenidos en dicho sistema.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64" w:name="411228"/>
      <w:bookmarkEnd w:id="163"/>
      <w:r w:rsidRPr="001B2BFC">
        <w:rPr>
          <w:rFonts w:ascii="Verdana" w:eastAsia="Times New Roman" w:hAnsi="Verdana" w:cs="Times New Roman"/>
          <w:b/>
          <w:bCs/>
          <w:sz w:val="24"/>
          <w:szCs w:val="24"/>
          <w:lang w:eastAsia="es-CR"/>
        </w:rPr>
        <w:t>Artículo 144.- Reglamentación.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Toda Administración que realice su actividad contractual, total o parcialmente, por medios electrónicos, deberá contar con un reglamento debidamente publicado en 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reglamento deberá normar aspectos tales como los mecanismos de identificación que se aceptarán; la conformación del expediente electrónico que garantice la secuencia, completitud e inalterabilidad de la información; los sistemas de respaldo garantizando su seguridad, conservación y la confidencialidad de las ofertas hasta antes de su apertura y de conformidad con los alcances de la Ley de Certificados, Firmas Digitales y Documentos Electrónicos y su reglamento.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Toda reglamentación deberá ser consultada, de previo a su promulgación, a la Dirección General de Administración de Bienes y Contratación Administrativa del Ministerio de Hacienda o al órgano competente para ejercer la rectoría en el uso de medios electrónicos aplicables en materia de contratación administrativa, quien tendrá un plazo de quince días hábiles para emitir el dictamen, cuya recomendaciones no tendrán carácter vinculante.</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65" w:name="411229"/>
      <w:bookmarkEnd w:id="164"/>
      <w:r w:rsidRPr="001B2BFC">
        <w:rPr>
          <w:rFonts w:ascii="Verdana" w:eastAsia="Times New Roman" w:hAnsi="Verdana" w:cs="Times New Roman"/>
          <w:b/>
          <w:bCs/>
          <w:sz w:val="24"/>
          <w:szCs w:val="24"/>
          <w:lang w:eastAsia="es-CR"/>
        </w:rPr>
        <w:t>Capítulo XI.- Tipos de contratos</w:t>
      </w:r>
      <w:bookmarkEnd w:id="165"/>
      <w:r w:rsidRPr="001B2BFC">
        <w:rPr>
          <w:rFonts w:ascii="Times New Roman" w:eastAsia="Times New Roman" w:hAnsi="Times New Roman" w:cs="Times New Roman"/>
          <w:sz w:val="24"/>
          <w:szCs w:val="24"/>
          <w:lang w:eastAsia="es-CR"/>
        </w:rPr>
        <w:br/>
      </w:r>
      <w:bookmarkStart w:id="166" w:name="411230"/>
      <w:r w:rsidRPr="001B2BFC">
        <w:rPr>
          <w:rFonts w:ascii="Verdana" w:eastAsia="Times New Roman" w:hAnsi="Verdana" w:cs="Times New Roman"/>
          <w:b/>
          <w:bCs/>
          <w:sz w:val="24"/>
          <w:szCs w:val="24"/>
          <w:lang w:eastAsia="es-CR"/>
        </w:rPr>
        <w:t>Sección Primera.- Generalidades</w:t>
      </w:r>
      <w:bookmarkEnd w:id="166"/>
      <w:r w:rsidRPr="001B2BFC">
        <w:rPr>
          <w:rFonts w:ascii="Times New Roman" w:eastAsia="Times New Roman" w:hAnsi="Times New Roman" w:cs="Times New Roman"/>
          <w:sz w:val="24"/>
          <w:szCs w:val="24"/>
          <w:lang w:eastAsia="es-CR"/>
        </w:rPr>
        <w:br/>
      </w:r>
      <w:bookmarkStart w:id="167" w:name="411231"/>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145.- Generalidades.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puede acudir a cualquiera de las figuras contractuales desarrolladas en la Ley de Contratación Administrativa y en el presente capítulo, así como aquellas otras no establecidas en el ordenamiento jurídico administrativo, siempre y cuando lo justifique la satisfacción del interés público.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68" w:name="411232"/>
      <w:bookmarkEnd w:id="167"/>
      <w:r w:rsidRPr="001B2BFC">
        <w:rPr>
          <w:rFonts w:ascii="Verdana" w:eastAsia="Times New Roman" w:hAnsi="Verdana" w:cs="Times New Roman"/>
          <w:b/>
          <w:bCs/>
          <w:sz w:val="24"/>
          <w:szCs w:val="24"/>
          <w:lang w:eastAsia="es-CR"/>
        </w:rPr>
        <w:t>Artículo 146.- Tipos abiertos.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Los tipos de contratación indicados en el artículo anterior no excluyen la posibilidad de que, mediante Reglamentos particulares a la Ley de Contratación Administrativa, se defina cualquier otro tipo contractual que contribuya a satisfacer el interés general, dentro del marco general y los procedimientos ordinarios o de excepción correspondientes.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reglamentos que el Poder Ejecutivo emita para tales efectos deberán ser consultados previamente a la Contraloría General de la República, a fin de que ésta presente las recomendaciones que estime procedentes, en relación con los aspectos de su competencia.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dictamen del órgano contralor deberá emitirse en un plazo de quince días hábiles y sus recomendaciones no tendrán carácter vinculante.</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69" w:name="411233"/>
      <w:bookmarkEnd w:id="168"/>
      <w:r w:rsidRPr="001B2BFC">
        <w:rPr>
          <w:rFonts w:ascii="Verdana" w:eastAsia="Times New Roman" w:hAnsi="Verdana" w:cs="Times New Roman"/>
          <w:b/>
          <w:bCs/>
          <w:sz w:val="24"/>
          <w:szCs w:val="24"/>
          <w:lang w:eastAsia="es-CR"/>
        </w:rPr>
        <w:t>Sección Segunda.- Contrato de obra pública</w:t>
      </w:r>
      <w:bookmarkEnd w:id="169"/>
      <w:r w:rsidRPr="001B2BFC">
        <w:rPr>
          <w:rFonts w:ascii="Times New Roman" w:eastAsia="Times New Roman" w:hAnsi="Times New Roman" w:cs="Times New Roman"/>
          <w:sz w:val="24"/>
          <w:szCs w:val="24"/>
          <w:lang w:eastAsia="es-CR"/>
        </w:rPr>
        <w:br/>
      </w:r>
      <w:bookmarkStart w:id="170" w:name="411234"/>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147.- Generalidades.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contratación de obras públicas se hará mediante los procedimientos de licitación pública, abreviada o por contratación directa basada en la escasa cuantía, de acuerdo con la estimación del negocio, según lo dispone la ley.</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71" w:name="411235"/>
      <w:bookmarkEnd w:id="170"/>
      <w:r w:rsidRPr="001B2BFC">
        <w:rPr>
          <w:rFonts w:ascii="Verdana" w:eastAsia="Times New Roman" w:hAnsi="Verdana" w:cs="Times New Roman"/>
          <w:b/>
          <w:bCs/>
          <w:sz w:val="24"/>
          <w:szCs w:val="24"/>
          <w:lang w:eastAsia="es-CR"/>
        </w:rPr>
        <w:t>Artículo 148.- Requisitos previos y estudios ambientales.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Todo procedimiento de contratación de una obra pública estará precedido de los requisitos que establecen la Ley de Contratación Administrativa y este Reglamento así como de un estudio de impacto ambiental, según las características que la autoridad competente establezca.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proyectos respectivos incluirán las previsiones necesarias para preservar o restaurar las condiciones ambientales, cuando puedan verse deterioradas por la ejecución de la obra, todo de conformidad con el estudio antes mencionado.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órganos y entidades competentes en la materia deberán participar en resguardo del medio ambiente en general o del impacto ambiental de la obra en particular, en todos aquellos procedimientos que procuren preservar o restaurar las condiciones ambientales afectadas por dicha obra.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Además, la Administración deberá disponer en el cartel de al menos un diseño gráfico del proyecto y el detalle de las especificaciones técnicas, acorde con la complejidad de la obra y el tipo de contrato a realizar.</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72" w:name="411236"/>
      <w:bookmarkEnd w:id="171"/>
      <w:r w:rsidRPr="001B2BFC">
        <w:rPr>
          <w:rFonts w:ascii="Verdana" w:eastAsia="Times New Roman" w:hAnsi="Verdana" w:cs="Times New Roman"/>
          <w:b/>
          <w:bCs/>
          <w:sz w:val="24"/>
          <w:szCs w:val="24"/>
          <w:lang w:eastAsia="es-CR"/>
        </w:rPr>
        <w:t>Artículo 149.- Listado de subcontratación.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las licitaciones de obra pública, los participantes deberán presentar con su oferta el listado de todas las empresas a las que se planea subcontratar para llevar a cabo servicios o trabajos especializados.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ese listado se indicarán los nombres de las personas físicas o jurídicas de quienes se pretende subcontratar y se aportará una declaración jurada de que no están afectas al régimen de prohibiciones previsto en la Ley de Contratación Administrativa, así como una certificación de los titulares de su capital social y de sus representantes legales, cuando ello corresponda.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que en la fase de ejecución se modifique el listado de subcontratistas, se deberá reportar con la antelación debida a la Administración, a fin de que ésta verifique lo previsto en el párrafo anterior en cuanto al régimen de prohibiciones.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73" w:name="411237"/>
      <w:bookmarkEnd w:id="172"/>
      <w:r w:rsidRPr="001B2BFC">
        <w:rPr>
          <w:rFonts w:ascii="Verdana" w:eastAsia="Times New Roman" w:hAnsi="Verdana" w:cs="Times New Roman"/>
          <w:b/>
          <w:bCs/>
          <w:sz w:val="24"/>
          <w:szCs w:val="24"/>
          <w:lang w:eastAsia="es-CR"/>
        </w:rPr>
        <w:t>Artículo 150.- Riesgo del contratista.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contrato de obra la ejecución se realizará por cuenta y riesgo del contratista, sin perjuicio de su derecho a que se mantenga el equilibrio económico del contrato, en los términos que lo regula la respectiva normativa. La Administración no asumirá ante el contratista más responsabilidades que las previstas y derivadas de la respectiva contratación.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74" w:name="411238"/>
      <w:bookmarkEnd w:id="173"/>
      <w:r w:rsidRPr="001B2BFC">
        <w:rPr>
          <w:rFonts w:ascii="Verdana" w:eastAsia="Times New Roman" w:hAnsi="Verdana" w:cs="Times New Roman"/>
          <w:b/>
          <w:bCs/>
          <w:sz w:val="24"/>
          <w:szCs w:val="24"/>
          <w:lang w:eastAsia="es-CR"/>
        </w:rPr>
        <w:t>Artículo 151.- Recibo de la obra.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concluida la obra, el contratista dará aviso a la Administración para que establezca fecha y hora para la recepción. La Administración dispondrá de quince días hábiles para fijar esta fecha, salvo disposición en contrario del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De esta recepción, que tendrá el carácter de provisional, se levantará un acta que suscribirán el funcionario representante de la Administración y el contratista, en donde se consignarán todas las circunstancias pertinentes en orden al estado de la obra, si el recibo es a plena satisfacción de la Administración, si se hace bajo protesta o si dada la gravedad y trascendencia del incumplimiento, la obra no se acepta en </w:t>
      </w:r>
      <w:r w:rsidRPr="001B2BFC">
        <w:rPr>
          <w:rFonts w:ascii="Verdana" w:eastAsia="Times New Roman" w:hAnsi="Verdana" w:cs="Times New Roman"/>
          <w:sz w:val="24"/>
          <w:szCs w:val="24"/>
          <w:lang w:eastAsia="es-CR"/>
        </w:rPr>
        <w:lastRenderedPageBreak/>
        <w:t>ese momento. Se entenderá posible la recepción provisional siempre y cuando las obras se encuentren en un nivel aceptable de finalización, faltando solamente pequeños detalles de acabado o la corrección de defectos menores, que deberán consignarse en el acta, para que la obra quede totalmente ajustada a los planos y especificaciones del proyecto, incluyendo las modificaciones aprobadas.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efectuada la recepción provisional no correrán multas por atraso en la entrega. La Administración dispondrá de un plazo de dos meses contados a partir de la recepción provisional para efectuar la recepción definitiva, salvo que en el cartel se haya contemplado un plazo diferente.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solo podrá recibir definitivamente la obra, después de contar con los estudios técnicos que acrediten el cumplimiento de los términos de la contratación, sin perjuicio de las responsabilidades correspondientes a las partes en general y en particular las que se originen en vicios ocultos de la obra. Dicho estudio formará parte del expediente, lo mismo que el acta a que se refiere el presente artículo.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surgiere discrepancia entre la Administración y el contratista sobre el cumplimiento de los términos contractuales o sobre las condiciones de la obra, la Administración podrá recibirla bajo protesta, y así se consignará en el acta respectiva. La discrepancia podrá resolverse en los términos que lo determine el cartel o mediante arbitraje, de conformidad con las regulaciones legales y los instrumentos de derecho internacional vigentes, sin perjuicio de las acciones legales que procedan, entre ellas la ejecución de la garantía de cumplimiento en sede administrativa, previa audiencia al interesado.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recepción definitiva de la obra no exime de responsabilidad al contratista por incumplimientos o vicios ocultos de la obra.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75" w:name="411239"/>
      <w:bookmarkEnd w:id="174"/>
      <w:r w:rsidRPr="001B2BFC">
        <w:rPr>
          <w:rFonts w:ascii="Verdana" w:eastAsia="Times New Roman" w:hAnsi="Verdana" w:cs="Times New Roman"/>
          <w:b/>
          <w:bCs/>
          <w:sz w:val="24"/>
          <w:szCs w:val="24"/>
          <w:lang w:eastAsia="es-CR"/>
        </w:rPr>
        <w:t>Artículo 152.- Finiquito.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partes se encuentran facultadas para acordar la suscripción del finiquito del contrato, el cual podrá realizarse dentro del año siguiente a la recepción definitiva de la obra y con el detalle que estimen conveniente.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No podrán realizarse finiquitos bajo protesta ni incorporarse enmiendas posteriores, toda vez que este acuerdo impide reclamos futuros, con excepción de la responsabilidad por vicios ocultos de la obra.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finiquito deberá suscribirse por quien tenga capacidad legal para ello.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76" w:name="411240"/>
      <w:bookmarkEnd w:id="175"/>
      <w:r w:rsidRPr="001B2BFC">
        <w:rPr>
          <w:rFonts w:ascii="Verdana" w:eastAsia="Times New Roman" w:hAnsi="Verdana" w:cs="Times New Roman"/>
          <w:b/>
          <w:bCs/>
          <w:sz w:val="24"/>
          <w:szCs w:val="24"/>
          <w:lang w:eastAsia="es-CR"/>
        </w:rPr>
        <w:t>Sección Tercera.- Contrato de suministro de bienes</w:t>
      </w:r>
      <w:bookmarkEnd w:id="176"/>
      <w:r w:rsidRPr="001B2BFC">
        <w:rPr>
          <w:rFonts w:ascii="Times New Roman" w:eastAsia="Times New Roman" w:hAnsi="Times New Roman" w:cs="Times New Roman"/>
          <w:sz w:val="24"/>
          <w:szCs w:val="24"/>
          <w:lang w:eastAsia="es-CR"/>
        </w:rPr>
        <w:br/>
      </w:r>
      <w:bookmarkStart w:id="177" w:name="411241"/>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153.- Generalidades.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adquisición de bienes muebles, se hará siguiendo los procedimientos de licitación pública, abreviada o por contratación directa basada en la escasa cuantía, de acuerdo con la estimación preliminar del negocio. En el caso de que se utilicen las modalidades de entrega según demanda y consignación se acudirá a la licitación 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el objeto contractual así lo amerite, se pondrá especial atención, tanto en la elaboración de carteles, como en las fases de selección del contratista y de ejecución contractual, así como a la existencia de garantías, repuestos, talleres y servicio posterior de venta que resulten adecuados de acuerdo al objeto de la contratación.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tiene la facultad de inspeccionar y de ser informada del proceso de fabricación o elaboración del producto, pudiendo ordenar o realizar por sí misma análisis, ensayos y pruebas de los materiales que se vayan a emplear, establecer sistemas de control de calidad y dictar cuantas disposiciones considere oportunas para el estricto cumplimiento de lo convenido, dentro de los principios de razonabilidad, proporcionalidad y realidad del mercado.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78" w:name="411242"/>
      <w:bookmarkEnd w:id="177"/>
      <w:r w:rsidRPr="001B2BFC">
        <w:rPr>
          <w:rFonts w:ascii="Verdana" w:eastAsia="Times New Roman" w:hAnsi="Verdana" w:cs="Times New Roman"/>
          <w:b/>
          <w:bCs/>
          <w:sz w:val="24"/>
          <w:szCs w:val="24"/>
          <w:lang w:eastAsia="es-CR"/>
        </w:rPr>
        <w:t xml:space="preserve">Artículo 154.- Modalidades del contrato de suministros.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contratación del suministro de bienes muebles podrá realizarse bajo alguna de las siguientes modalidades: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a) </w:t>
      </w:r>
      <w:r w:rsidRPr="001B2BFC">
        <w:rPr>
          <w:rFonts w:ascii="Verdana" w:eastAsia="Times New Roman" w:hAnsi="Verdana" w:cs="Times New Roman"/>
          <w:b/>
          <w:bCs/>
          <w:sz w:val="24"/>
          <w:szCs w:val="24"/>
          <w:lang w:eastAsia="es-CR"/>
        </w:rPr>
        <w:t>Cantidad definida</w:t>
      </w:r>
      <w:r w:rsidRPr="001B2BFC">
        <w:rPr>
          <w:rFonts w:ascii="Verdana" w:eastAsia="Times New Roman" w:hAnsi="Verdana" w:cs="Times New Roman"/>
          <w:sz w:val="24"/>
          <w:szCs w:val="24"/>
          <w:lang w:eastAsia="es-CR"/>
        </w:rPr>
        <w:t>: mediante la compra de una cantidad específica previamente definida, ya sea que se fije un plazo de entrega único o con varios tractos referidos a entregas parciales.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b) </w:t>
      </w:r>
      <w:r w:rsidRPr="001B2BFC">
        <w:rPr>
          <w:rFonts w:ascii="Verdana" w:eastAsia="Times New Roman" w:hAnsi="Verdana" w:cs="Times New Roman"/>
          <w:b/>
          <w:bCs/>
          <w:sz w:val="24"/>
          <w:szCs w:val="24"/>
          <w:lang w:eastAsia="es-CR"/>
        </w:rPr>
        <w:t>Entrega según demanda</w:t>
      </w:r>
      <w:r w:rsidRPr="001B2BFC">
        <w:rPr>
          <w:rFonts w:ascii="Verdana" w:eastAsia="Times New Roman" w:hAnsi="Verdana" w:cs="Times New Roman"/>
          <w:sz w:val="24"/>
          <w:szCs w:val="24"/>
          <w:lang w:eastAsia="es-CR"/>
        </w:rPr>
        <w:t>: cuando las condiciones del mercado, así como el alto y frecuente consumo del objeto lo recomienden, en suministros tales como alimentos, productos para oficina y similares, se podrá pactar no una cantidad específica, sino el compromiso de suplir los suministros periódicamente, según las necesidades de consumo puntuales que se vayan dando durante la fase de ejecución. En este supuesto la Administración incluirá en el cartel, a modo de información general, los consumos, al menos del año anterior.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Las cotizaciones se harán sobre la base de precios unitarios formulados con fundamento en una proyección de los consumos parciales y totales aproximados. El cartel deberá definir con toda claridad, entre otros: el plazo de la contratación, el cual no podrá ser superior a cuatro años, incluyendo plazo inicial y eventuales prórrogas, las reglas sobre la eventual exclusividad, la metodología de ejecución del contrato, incluyendo los plazos mínimos de aviso al contratista para la siguiente entrega y los máximos en los que éste debe entregar, sistemas del control de calidad, causas de resolución contractual, reglas para excluir un producto y demás asuntos pertinentes. La Administración podrá incluir en su cartel mecanismos que le permitan variar los precios originalmente contratados, cuando éstos no reflejen las variaciones sustanciales y sostenidas del mercado, que se hayan producido con posterioridad. Para ello deberá establecer reglas claras que garanticen una adecuada y equilibrada aplicación de esta facultad</w:t>
      </w:r>
      <w:proofErr w:type="gramStart"/>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este tipo de contrataciones será posible la inclusión de nuevos suministros no contratados originalmente, en tanto obedezca a una necesidad surgida con posterioridad al inicio del concurso que originó el contrato, que se trate de bienes de similar naturaleza, que el aumento no implique más de un 50% de la cantidad de bienes originalmente contratados, estimación inicial y que además, se acredite la razonabilidad del precio cobrado.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c) </w:t>
      </w:r>
      <w:r w:rsidRPr="001B2BFC">
        <w:rPr>
          <w:rFonts w:ascii="Verdana" w:eastAsia="Times New Roman" w:hAnsi="Verdana" w:cs="Times New Roman"/>
          <w:b/>
          <w:bCs/>
          <w:sz w:val="24"/>
          <w:szCs w:val="24"/>
          <w:lang w:eastAsia="es-CR"/>
        </w:rPr>
        <w:t>Ejecución por consignación</w:t>
      </w:r>
      <w:r w:rsidRPr="001B2BFC">
        <w:rPr>
          <w:rFonts w:ascii="Verdana" w:eastAsia="Times New Roman" w:hAnsi="Verdana" w:cs="Times New Roman"/>
          <w:sz w:val="24"/>
          <w:szCs w:val="24"/>
          <w:lang w:eastAsia="es-CR"/>
        </w:rPr>
        <w:t>: En objetos tales como suministros médicos, en los que la determinación de la demanda puede sufrir variaciones importantes y periódicas durante la fase de ejecución, es posible realizar la contratación mediante la entrega de un lote inicial con el compromiso del contratista durante el plazo contractual de restituir los componentes o elementos consumidos.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De previo a la utilización de esta modalidad, deberá dejar acreditado que para el caso particular, su uso es más conveniente que la adquisición de una cantidad única.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cartel deberá regular las condiciones de entrega original y formas de restitución, así como el plazo máximo del contrato, el cual no podrá ser superior a cuatro años. Las cotizaciones se harán en precios unitarios sobre la base de una estimación de consumo.</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segundo del inciso b) del presente artículo ha sido modificado mediante Decreto Ejecutivo No. 35218-H de 30 de abril del 2009. LG# 88 de 8 de mayo del 2009.</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79" w:name="411243"/>
      <w:bookmarkEnd w:id="178"/>
      <w:r w:rsidRPr="001B2BFC">
        <w:rPr>
          <w:rFonts w:ascii="Verdana" w:eastAsia="Times New Roman" w:hAnsi="Verdana" w:cs="Times New Roman"/>
          <w:b/>
          <w:bCs/>
          <w:sz w:val="24"/>
          <w:szCs w:val="24"/>
          <w:lang w:eastAsia="es-CR"/>
        </w:rPr>
        <w:lastRenderedPageBreak/>
        <w:t>Sección Cuarta.- Disposición de bienes muebles e inmuebles</w:t>
      </w:r>
      <w:bookmarkEnd w:id="179"/>
      <w:r w:rsidRPr="001B2BFC">
        <w:rPr>
          <w:rFonts w:ascii="Times New Roman" w:eastAsia="Times New Roman" w:hAnsi="Times New Roman" w:cs="Times New Roman"/>
          <w:sz w:val="24"/>
          <w:szCs w:val="24"/>
          <w:lang w:eastAsia="es-CR"/>
        </w:rPr>
        <w:br/>
      </w:r>
      <w:bookmarkStart w:id="180" w:name="411244"/>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155.- Venta y donación de bienes muebles.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 venta de bienes muebles, la Administración, acudirá al procedimiento de licitación pública o al remate. En caso de que se hubiera realizado la licitación o el remate y no hubieren oferentes o postores interesados, se podrá solicitar la degradación del procedimiento y el rebajo de la base, conforme al artículo referente a la variación del procedimiento infructuoso de este Reglamento, sin perjuicio de que se pueda solicitar autorización a la Contraloría General de la República para su venta directa, si la Administración dispusiera de un interesado en su adquisición.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previo a tramitar la respectiva venta, será necesario realizar un peritaje que determine la estimación del valor de los bienes, según las referencias del mercado, la cual se considerará el monto mínimo por el que se venderán.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igual forma todos los bienes muebles declarados en desuso o en mal estado podrán ser objeto de venta o donación por los medios establecidos en las normativas internas de cada entidad y la legislación vigente y en el caso de la Administración Central, mediante la Reglamentación que rija a la Dirección General de Administración de Bienes y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disposiciones internas que al respecto se dicten deberán establecer normas generales que definan, al menos, bajo qué parámetros, se entenderá un bien en condición de ser donado, los posibles donatarios y similares.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Previo a la ejecución de la donación, se deberá contar con el avalúo de los bienes realizado por el órgano especializado de la administración respectiva o en su defecto el avalúo de la Dirección General de Tributación, de acuerdo con el valor real del mercado.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81" w:name="411245"/>
      <w:bookmarkEnd w:id="180"/>
      <w:r w:rsidRPr="001B2BFC">
        <w:rPr>
          <w:rFonts w:ascii="Verdana" w:eastAsia="Times New Roman" w:hAnsi="Verdana" w:cs="Times New Roman"/>
          <w:b/>
          <w:bCs/>
          <w:sz w:val="24"/>
          <w:szCs w:val="24"/>
          <w:lang w:eastAsia="es-CR"/>
        </w:rPr>
        <w:t>Artículo 156.- Arrendamiento de bienes muebles.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tomar en arriendo bienes muebles, tales como equipo o maquinaria, con opción de compra o sin ella, la Administración deberá seguir los procedimientos de licitación pública, licitación abreviada, o contratación directa, de acuerdo con el monto o causal de la contratación y el volumen de su presupuesto ordinario, todo conforme con los parámetros que establece la ley.</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Cuando el contrato de arrendamiento contenga la cláusula de opción de compra, su monto se estimará a partir del precio actual del equipo o maquinaria respectivo. Cuando no se incluya dicha opción, la contratación se estimará tomando el monto total de alquileres correspondientes a cuatro años.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contempla la opción de compra, en el respectivo cartel quedará establecido, al menos, su plazo, el cual será inmodificable y proporcional a la vida útil del bien, el monto del arrendamiento, el porcentaje de amortización, así como el valor residual real preestablecido.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arrendante corre con los riesgos tales como destrucción y robo, así como también ha de cubrir las reparaciones, mantenimiento, seguros, e impuestos, entre otros.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82" w:name="411246"/>
      <w:bookmarkEnd w:id="181"/>
      <w:r w:rsidRPr="001B2BFC">
        <w:rPr>
          <w:rFonts w:ascii="Verdana" w:eastAsia="Times New Roman" w:hAnsi="Verdana" w:cs="Times New Roman"/>
          <w:b/>
          <w:bCs/>
          <w:sz w:val="24"/>
          <w:szCs w:val="24"/>
          <w:lang w:eastAsia="es-CR"/>
        </w:rPr>
        <w:t>Artículo 157.- Adquisición de inmuebles.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adquirir bienes inmuebles la Administración debe seguir el procedimiento de licitación pública, salvo los casos en que leyes especiales la autorizan para ejercer las facultades de expropiación o bien cuando medie autorización de la Contraloría General de la República.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cartel respectivo, se indicará que el inmueble sujeto de adjudicación será sometido a un avalúo realizado por el órgano especializado de la administración respectiva o en su defecto de la Dirección General de Tributación, tratándose del Gobierno Central, o de la dependencia especializada de la respectiva Administración, a efecto de que el precio de adquisición en ningún caso supere el monto de dicho avalúo.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el monto fijado en el avalúo es igual o mayor al precio establecido en la oferta, la compra se hará sobre el precio ofertado. En caso de que la estimación definida en la valoración pericial sea inferior a lo cobrado por el oferente, éste podrá rebajar el precio para que se ajuste al avalúo o, por el contrario, dejar sin efecto su oferta sin responsabilidad alguna de su parte por ese motivo. En este último supuesto, la Administración procederá a realizar el avalúo del bien ofertado que se encuentre en segundo lugar bajo las anteriores reglas y así sucesivamente.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Además, de previo a dictar el acto de adjudicación, deberá constar en el expediente una justificación técnica en la cual se acredite que el bien es apto para la necesidad que se pretende satisfacer, haciendo referencia a la relación entre los fines y las características del inmueble. Adquirir un </w:t>
      </w:r>
      <w:r w:rsidRPr="001B2BFC">
        <w:rPr>
          <w:rFonts w:ascii="Verdana" w:eastAsia="Times New Roman" w:hAnsi="Verdana" w:cs="Times New Roman"/>
          <w:sz w:val="24"/>
          <w:szCs w:val="24"/>
          <w:lang w:eastAsia="es-CR"/>
        </w:rPr>
        <w:lastRenderedPageBreak/>
        <w:t>bien sin que se haya realizado este estudio generará responsabilidad disciplinaria.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83" w:name="411247"/>
      <w:bookmarkEnd w:id="182"/>
      <w:r w:rsidRPr="001B2BFC">
        <w:rPr>
          <w:rFonts w:ascii="Verdana" w:eastAsia="Times New Roman" w:hAnsi="Verdana" w:cs="Times New Roman"/>
          <w:b/>
          <w:bCs/>
          <w:sz w:val="24"/>
          <w:szCs w:val="24"/>
          <w:lang w:eastAsia="es-CR"/>
        </w:rPr>
        <w:t>Artículo 158.- Enajenación de bienes inmuebles.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enajenar bienes inmuebles la Administración debe utilizar el procedimiento de licitación pública o el de remate según convenga al interés público. En el expediente respectivo debe incorporarse la resolución debidamente motivada que justifique la enajenación y el procedimiento por el que se ha optado, así como el inventario y clasificación del bien o los bienes objeto de la enajenación.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bienes inmuebles afectos a un fin público, no podrán ser enajenados por la Administración; pero podrán ser desafectados por el mismo procedimiento utilizado para establecer su destino actual. Si no consta el procedimiento utilizado para la afectación, se requerirá la autorización expresa de la Asamblea Legislativa para su desafectación.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base de la venta de los bienes inmuebles pertenecientes a la Administración, será la que fije pericialmente, el personal especializado en la materia de la respectiva administración o el de una Institución que pueda brindar esa colaboración, en su defecto, la Dirección General de la Tributación.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84" w:name="411248"/>
      <w:bookmarkEnd w:id="183"/>
      <w:r w:rsidRPr="001B2BFC">
        <w:rPr>
          <w:rFonts w:ascii="Verdana" w:eastAsia="Times New Roman" w:hAnsi="Verdana" w:cs="Times New Roman"/>
          <w:b/>
          <w:bCs/>
          <w:sz w:val="24"/>
          <w:szCs w:val="24"/>
          <w:lang w:eastAsia="es-CR"/>
        </w:rPr>
        <w:t>Artículo 159.- Arrendamiento de inmuebles.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tomar en arrendamiento bienes inmuebles, con o sin opción de compra, mediante el procedimiento de licitación pública, licitación abreviada o contratación directa, según corresponda, de acuerdo con el monto estimado; sin perjuicio de lo establecido en relación con el arrendamiento o compra de bienes únicos de este Reglamento.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propietario del inmueble no rendirá ninguna clase de garantía de cumplimiento a favor de la Administración. Para el reajuste de la renta o precio se aplicará lo dispuesto en el artículo 67 de la Ley General de Arrendamientos Urbanos y Suburbanos.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85" w:name="411249"/>
      <w:bookmarkEnd w:id="184"/>
      <w:r w:rsidRPr="001B2BFC">
        <w:rPr>
          <w:rFonts w:ascii="Verdana" w:eastAsia="Times New Roman" w:hAnsi="Verdana" w:cs="Times New Roman"/>
          <w:b/>
          <w:bCs/>
          <w:sz w:val="24"/>
          <w:szCs w:val="24"/>
          <w:lang w:eastAsia="es-CR"/>
        </w:rPr>
        <w:t>Artículo 160.- Concesión de instalaciones públicas.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Para alcanzar un mejor cumplimiento del fin público a que está afecta una instalación, la Administración Pública podrá, mediante licitación pública darla en concesión a personas físicas o jurídicas, con el objeto de que la exploten en la prestación de un servicio complementario del </w:t>
      </w:r>
      <w:r w:rsidRPr="001B2BFC">
        <w:rPr>
          <w:rFonts w:ascii="Verdana" w:eastAsia="Times New Roman" w:hAnsi="Verdana" w:cs="Times New Roman"/>
          <w:sz w:val="24"/>
          <w:szCs w:val="24"/>
          <w:lang w:eastAsia="es-CR"/>
        </w:rPr>
        <w:lastRenderedPageBreak/>
        <w:t>respectivo fin público, a cambio de un precio que se determinará a través del concurso respectivo.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Dentro de las condiciones contractuales se deberán considerar los aportes de la Administración, como electricidad, agua, insumos, bienes muebles y utensilios. El concesionario tiene prohibido dar a esos bienes y materiales otros usos comerciales ajenos a la prestación del servicio, caso contrario se tendrá como una causal de resolución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concesión de instalaciones públicas otorga al concesionario únicamente el beneficio de utilizar el bien por el plazo establecido y para el exclusivo cumplimiento del interés público pactado. Cualquier estipulación en contrario se tendrá por absolutamente nula. La concesión no generará relación de inquilinato, derecho de llave ni otro beneficio diferente del indicado.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poner término a la concesión, cuando lo estime necesario para la mejor satisfacción del interés público. Lo hará mediante resolución motivada, previo aviso al concesionario, dentro del plazo establecido en el cartel y en su defecto con al menos tres meses de anticipación. Cuando las causas de la terminación del contrato no sean atribuibles al concesionario, se le deberá indemnizar por los daños y perjuicios causados que reclame y demuestre haber sufrido.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86" w:name="411250"/>
      <w:bookmarkEnd w:id="185"/>
      <w:r w:rsidRPr="001B2BFC">
        <w:rPr>
          <w:rFonts w:ascii="Verdana" w:eastAsia="Times New Roman" w:hAnsi="Verdana" w:cs="Times New Roman"/>
          <w:b/>
          <w:bCs/>
          <w:sz w:val="24"/>
          <w:szCs w:val="24"/>
          <w:lang w:eastAsia="es-CR"/>
        </w:rPr>
        <w:t>Artículo 161.- Permiso de uso.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los bienes de dominio público la Administración podrá otorgar permisos de uso, los cuales serán motivados en razones de oportunidad o conveniencia para el interés general, siempre y cuando no implique una desmejora en la disposición del bien.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todo caso se entenderán otorgados a título precario, por lo que podrán ser revocados por razones de oportunidad o conveniencia sin responsabilidad de la Administración. La revocación no deberá ser intempestiva ni arbitraria y deberá darse en todos los casos un plazo prudencial para el cumplimiento del acto de revocación.</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87" w:name="411251"/>
      <w:bookmarkEnd w:id="186"/>
      <w:r w:rsidRPr="001B2BFC">
        <w:rPr>
          <w:rFonts w:ascii="Verdana" w:eastAsia="Times New Roman" w:hAnsi="Verdana" w:cs="Times New Roman"/>
          <w:b/>
          <w:bCs/>
          <w:sz w:val="24"/>
          <w:szCs w:val="24"/>
          <w:lang w:eastAsia="es-CR"/>
        </w:rPr>
        <w:t>Sección Quinta.- Concesión de Gestión de Servicios Públicos</w:t>
      </w:r>
      <w:bookmarkEnd w:id="187"/>
      <w:r w:rsidRPr="001B2BFC">
        <w:rPr>
          <w:rFonts w:ascii="Times New Roman" w:eastAsia="Times New Roman" w:hAnsi="Times New Roman" w:cs="Times New Roman"/>
          <w:sz w:val="24"/>
          <w:szCs w:val="24"/>
          <w:lang w:eastAsia="es-CR"/>
        </w:rPr>
        <w:br/>
      </w:r>
      <w:bookmarkStart w:id="188" w:name="411252"/>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162.- Concesión de Gestión de Servicios Públicos.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La Administración, podrá gestionar indirectamente y por concesión, los servicios de su competencia que, por su contenido económico, sean susceptibles de explotación comercial. Esta figura no podrá ser utilizada </w:t>
      </w:r>
      <w:r w:rsidRPr="001B2BFC">
        <w:rPr>
          <w:rFonts w:ascii="Verdana" w:eastAsia="Times New Roman" w:hAnsi="Verdana" w:cs="Times New Roman"/>
          <w:sz w:val="24"/>
          <w:szCs w:val="24"/>
          <w:lang w:eastAsia="es-CR"/>
        </w:rPr>
        <w:lastRenderedPageBreak/>
        <w:t>cuando la prestación del servicio implique el ejercicio de potestades de imperio o actos de autoridad.</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utilizar esta figura será necesario que el Poder Ejecutivo dicte un Reglamento relacionado con el tipo de servicio que se quiere explotar, en el cual se fijen las principales condiciones para su tramitación y explotación.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habilitada la posibilidad de explotación por medio de ese Reglamento y de previo a iniciar el procedimiento de selección del contratista será necesario elaborar un anteproyecto de explotación para cada negocio específico, en el cual se definirán, minuciosamente, las condiciones de la prestación, las tarifas, las facultades para supervisar, las garantías de participación y cumplimiento, las modalidades de intervención administrativa y los supuestos de extinción.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selección del contratista se hará siguiendo el procedimiento que por el monto corresponda, según la estimación de los ingresos que se pueden llegar a dar durante la ejecución de todo el contrato.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89" w:name="411253"/>
      <w:bookmarkEnd w:id="188"/>
      <w:r w:rsidRPr="001B2BFC">
        <w:rPr>
          <w:rFonts w:ascii="Verdana" w:eastAsia="Times New Roman" w:hAnsi="Verdana" w:cs="Times New Roman"/>
          <w:b/>
          <w:bCs/>
          <w:sz w:val="24"/>
          <w:szCs w:val="24"/>
          <w:lang w:eastAsia="es-CR"/>
        </w:rPr>
        <w:t>Sección Sexta.- Contrato de Servicios</w:t>
      </w:r>
      <w:bookmarkEnd w:id="189"/>
      <w:r w:rsidRPr="001B2BFC">
        <w:rPr>
          <w:rFonts w:ascii="Times New Roman" w:eastAsia="Times New Roman" w:hAnsi="Times New Roman" w:cs="Times New Roman"/>
          <w:sz w:val="24"/>
          <w:szCs w:val="24"/>
          <w:lang w:eastAsia="es-CR"/>
        </w:rPr>
        <w:br/>
      </w:r>
      <w:bookmarkStart w:id="190" w:name="411254"/>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 xml:space="preserve">Artículo 163.- Contrato de Servicios.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 contratación de servicios técnicos o profesionales, a cargo de personas físicas o jurídicas, la Administración, deberá seguir los procedimientos de licitación pública, abreviada o contratación directa, según corresponda.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Ese tipo de contrataciones no originará relación de empleo público entre la Administración y el contratista, y deberá remunerarse conforme las respectivas tarifas, cuando los servicios se encuentren regulados por aranceles obligatorios. Caso contrario el cartel deberá solicitar un desglose del costo de los servicios, detallado en costos directos, indirectos y utilidades.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deberá establecer en los requisitos de admisibilidad un perfil idóneo y cuando no se encuentren reguladas las tarifas, el precio no constituirá el único factor determinante en la comparación de las ofertas, sino que deberán incluirse también parámetros que permitan valorar las condiciones personales, profesionales o empresariales de los participantes.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contratación de servicios profesionales propios de una relación de empleo público, está excluida de la aplicación de la Ley de Contratación Administrativa y del presente Reglamento, por lo que para su contratación se seguirán las disposiciones del régimen ordinario de nombramiento de funcionarios.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las condiciones del mercado, así como la alta y frecuente demanda de servicios lo recomienden, se podrá pactar el compromiso de suplir los servicios, según las necesidades puntuales que se vayan dando durante un período determinado. Las cotizaciones se harán sobre la base de precios unitarios formulados con fundamento en una proyección de los costos y eventuales demandas del servicio. El cartel deberá definir con toda claridad, entre otros: el plazo de la contratación, el cual no podrá ser superior a cuatro años, las reglas sobre la eventual exclusividad, la metodología de ejecución del contrato y demás asuntos pertinentes. La Administración podrá incluir en su cartel mecanismos que le permitan variar los precios originalmente contratados, cuando éstos no reflejen las variaciones sustanciales y sostenidas del mercado, que se hayan producido con posterioridad. Para ello deberá establecer reglas claras que garanticen una adecuada y equilibrada aplicación de esta facultad. (*)</w:t>
      </w:r>
    </w:p>
    <w:p w:rsidR="001B2BFC" w:rsidRPr="001B2BFC" w:rsidRDefault="001B2BFC" w:rsidP="001B2BFC">
      <w:pPr>
        <w:spacing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b/>
          <w:bCs/>
          <w:color w:val="008000"/>
          <w:sz w:val="20"/>
          <w:szCs w:val="20"/>
          <w:lang w:eastAsia="es-CR"/>
        </w:rPr>
        <w:t>(*) El párrafo final del presente artículo ha sido modificado mediante Decreto Ejecutivo No. 35218-H de 30 de abril del 2009. LG# 88 de 8 de mayo del 2009.</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91" w:name="411255"/>
      <w:bookmarkEnd w:id="190"/>
      <w:r w:rsidRPr="001B2BFC">
        <w:rPr>
          <w:rFonts w:ascii="Verdana" w:eastAsia="Times New Roman" w:hAnsi="Verdana" w:cs="Times New Roman"/>
          <w:b/>
          <w:bCs/>
          <w:sz w:val="24"/>
          <w:szCs w:val="24"/>
          <w:lang w:eastAsia="es-CR"/>
        </w:rPr>
        <w:t>Capítulo XII.- Recursos</w:t>
      </w:r>
      <w:bookmarkEnd w:id="191"/>
      <w:r w:rsidRPr="001B2BFC">
        <w:rPr>
          <w:rFonts w:ascii="Times New Roman" w:eastAsia="Times New Roman" w:hAnsi="Times New Roman" w:cs="Times New Roman"/>
          <w:sz w:val="24"/>
          <w:szCs w:val="24"/>
          <w:lang w:eastAsia="es-CR"/>
        </w:rPr>
        <w:br/>
      </w:r>
      <w:bookmarkStart w:id="192" w:name="411256"/>
      <w:r w:rsidRPr="001B2BFC">
        <w:rPr>
          <w:rFonts w:ascii="Verdana" w:eastAsia="Times New Roman" w:hAnsi="Verdana" w:cs="Times New Roman"/>
          <w:b/>
          <w:bCs/>
          <w:sz w:val="24"/>
          <w:szCs w:val="24"/>
          <w:lang w:eastAsia="es-CR"/>
        </w:rPr>
        <w:t>Sección Primera.- Generalidades</w:t>
      </w:r>
      <w:bookmarkEnd w:id="192"/>
      <w:r w:rsidRPr="001B2BFC">
        <w:rPr>
          <w:rFonts w:ascii="Times New Roman" w:eastAsia="Times New Roman" w:hAnsi="Times New Roman" w:cs="Times New Roman"/>
          <w:sz w:val="24"/>
          <w:szCs w:val="24"/>
          <w:lang w:eastAsia="es-CR"/>
        </w:rPr>
        <w:br/>
      </w:r>
      <w:bookmarkStart w:id="193" w:name="411257"/>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164.- Clases de Recursos.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medios de impugnación en contra de los actos en los procedimientos de contratación administrativa son el recurso de objeción al cartel, y los recursos de apelación o revocatoria en contra del acto de adjudicación y contra la declaratoria de infructuoso o desierto del concurso.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94" w:name="411258"/>
      <w:bookmarkEnd w:id="193"/>
      <w:r w:rsidRPr="001B2BFC">
        <w:rPr>
          <w:rFonts w:ascii="Verdana" w:eastAsia="Times New Roman" w:hAnsi="Verdana" w:cs="Times New Roman"/>
          <w:b/>
          <w:bCs/>
          <w:sz w:val="24"/>
          <w:szCs w:val="24"/>
          <w:lang w:eastAsia="es-CR"/>
        </w:rPr>
        <w:t>Artículo 165.- Presentación del recurso.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Todo recurso debe presentarse en el lugar y dentro de los plazos previstos en la Ley de Contratación Administrativa y este Reglamento.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se presenta por medios físicos, se debe presentar en original debidamente firmado y tantas copias como partes haya en el expediente.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recurso podrá ser presentado por fax, debiendo remitirse el original dentro de los tres días hábiles siguientes, salvo en el recurso de objeción donde el original deberá presentarse el día hábil siguiente. En tales casos, la presentación del recurso se tendrá como realizada al momento de recibirse el fax. Si el recurso presentado por fax se remite el último día del plazo para recurrir, éste debe ingresar en su totalidad dentro del horario hábil del despacho. En caso de que el original del recurso no se presente dentro del plazo antes indicado la gestión será rechazada.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la presentación de recursos, también podrán utilizarse medios electrónicos cuando se garantice, al menos, la integridad del documento, la identidad del emisor y el momento de presentación, una vez que sea debidamente autorizado por las autoridades competentes.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95" w:name="411259"/>
      <w:bookmarkEnd w:id="194"/>
      <w:r w:rsidRPr="001B2BFC">
        <w:rPr>
          <w:rFonts w:ascii="Verdana" w:eastAsia="Times New Roman" w:hAnsi="Verdana" w:cs="Times New Roman"/>
          <w:b/>
          <w:bCs/>
          <w:sz w:val="24"/>
          <w:szCs w:val="24"/>
          <w:lang w:eastAsia="es-CR"/>
        </w:rPr>
        <w:t xml:space="preserve">Artículo 166.- Notificación.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Es deber de las partes señalar lugar, fax o medio electrónico donde atender notificaciones. Cuando no se haya fijado un fax o medio electrónico y los recursos sean conocidos por la Contraloría General de la República, el lugar designado para tales efectos deberá estar ubicado dentro del Cantón Central de San José.</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efectos de cómputo de los plazos contemplados en las resoluciones, éstos empezarán a correr a partir del día hábil siguiente de aquél en que se recibe la última notificación.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resolución final que se adopte en la tramitación de los recursos, deberá ser notificada a las partes dentro de los tres días hábiles siguientes a su emisión, en el lugar o medio electrónico designado por las partes. En caso que no se haya efectuado esta indicación, la resolución se tendrá por notificada dos días hábiles luego de su adopción.</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segundo del presente artículo ha sido reformado mediante Decreto Ejecutivo No. 33758-H de 2 de mayo del 2007. LG# 93 de 16 de mayo del 2007.</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96" w:name="411260"/>
      <w:bookmarkEnd w:id="195"/>
      <w:r w:rsidRPr="001B2BFC">
        <w:rPr>
          <w:rFonts w:ascii="Verdana" w:eastAsia="Times New Roman" w:hAnsi="Verdana" w:cs="Times New Roman"/>
          <w:b/>
          <w:bCs/>
          <w:sz w:val="24"/>
          <w:szCs w:val="24"/>
          <w:lang w:eastAsia="es-CR"/>
        </w:rPr>
        <w:t>Artículo 167.- Allanamiento y desistimiento del recurso.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Cualquiera de las partes puede allanarse a la pretensión del recurrente, pero la Contraloría General de la República o la Administración que deba resolver el recurso, no están obligadas, por eso solo hecho, a acoger las pretensiones del recurrente y resolverán conforme a Derecho.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En cualquier momento, antes de adoptarse la resolución final, el recurrente podrá desistir de su recurso. Del desistimiento no será necesario brindar audiencia a las otras partes y de inmediato se ordenará el archivo del expediente, salvo que se observen nulidades que faculten la participación oficiosa de la Administración o de la Contraloría General de la República.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hayan presentado varios recursos, el desistimiento de uno de ellos no afectará los demás recursos que continuarán sustanciándose de forma regular.</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97" w:name="411261"/>
      <w:bookmarkEnd w:id="196"/>
      <w:r w:rsidRPr="001B2BFC">
        <w:rPr>
          <w:rFonts w:ascii="Verdana" w:eastAsia="Times New Roman" w:hAnsi="Verdana" w:cs="Times New Roman"/>
          <w:b/>
          <w:bCs/>
          <w:sz w:val="24"/>
          <w:szCs w:val="24"/>
          <w:lang w:eastAsia="es-CR"/>
        </w:rPr>
        <w:t>Artículo 168.- Vicios de nulidad no alegados en el expediente.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en el conocimiento de un recurso la Administración o la Contraloría General de la República consideren que se encuentran en presencia de un vicio causante de nulidad absoluta no alegado en el expediente lo pondrá en conocimiento de las partes por un plazo de entre tres a cinco días hábiles para que manifiesten su posición al respecto.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198" w:name="411262"/>
      <w:bookmarkEnd w:id="197"/>
      <w:r w:rsidRPr="001B2BFC">
        <w:rPr>
          <w:rFonts w:ascii="Verdana" w:eastAsia="Times New Roman" w:hAnsi="Verdana" w:cs="Times New Roman"/>
          <w:b/>
          <w:bCs/>
          <w:sz w:val="24"/>
          <w:szCs w:val="24"/>
          <w:lang w:eastAsia="es-CR"/>
        </w:rPr>
        <w:t xml:space="preserve">Artículo 169.- Diligencias de adición y aclaración.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Dentro de los tres días hábiles siguientes a la notificación de la resolución que resuelva un recurso de objeción, apelación o revocatoria, las partes podrán solicitar las aclaraciones o adiciones que consideren pertinentes para la correcta comprensión de lo dispuesto por la Contraloría General de la República o la Administración, según sea el caso. Por medio de estas diligencias sólo se podrán corregir errores materiales, precisar términos del pronunciamiento, subsanar omisiones o correcciones que presente la resolución, sin que sea posible variar lo resuelto. La gestión deberá ser resuelta dentro de los cinco días hábiles siguientes a su presentación y no impedirá la firmeza de lo dispuesto.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199" w:name="411263"/>
      <w:bookmarkEnd w:id="198"/>
      <w:r w:rsidRPr="001B2BFC">
        <w:rPr>
          <w:rFonts w:ascii="Verdana" w:eastAsia="Times New Roman" w:hAnsi="Verdana" w:cs="Times New Roman"/>
          <w:b/>
          <w:bCs/>
          <w:sz w:val="24"/>
          <w:szCs w:val="24"/>
          <w:lang w:eastAsia="es-CR"/>
        </w:rPr>
        <w:t>Sección Segunda.- Recurso de objeción</w:t>
      </w:r>
      <w:bookmarkEnd w:id="199"/>
      <w:r w:rsidRPr="001B2BFC">
        <w:rPr>
          <w:rFonts w:ascii="Times New Roman" w:eastAsia="Times New Roman" w:hAnsi="Times New Roman" w:cs="Times New Roman"/>
          <w:sz w:val="24"/>
          <w:szCs w:val="24"/>
          <w:lang w:eastAsia="es-CR"/>
        </w:rPr>
        <w:br/>
      </w:r>
      <w:bookmarkStart w:id="200" w:name="411264"/>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170.- Presentación y legitimación.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Contra el cartel de la licitación pública y de la licitación abreviada podrá interponerse recurso de objeción, dentro del primer tercio del plazo para presentar ofertas, contado a partir del día siguiente de la publicación o de aquel en que se realice la invitación. Para los efectos del cómputo respectivo no se tomarán en cuenta las fracciones.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 xml:space="preserve">Este recurso podrá ser interpuesto por cualquier potencial oferente, o su representante, del bien, servicio u obra </w:t>
      </w:r>
      <w:proofErr w:type="gramStart"/>
      <w:r w:rsidRPr="001B2BFC">
        <w:rPr>
          <w:rFonts w:ascii="Verdana" w:eastAsia="Times New Roman" w:hAnsi="Verdana" w:cs="Times New Roman"/>
          <w:sz w:val="24"/>
          <w:szCs w:val="24"/>
          <w:lang w:eastAsia="es-CR"/>
        </w:rPr>
        <w:t>requerido</w:t>
      </w:r>
      <w:proofErr w:type="gramEnd"/>
      <w:r w:rsidRPr="001B2BFC">
        <w:rPr>
          <w:rFonts w:ascii="Verdana" w:eastAsia="Times New Roman" w:hAnsi="Verdana" w:cs="Times New Roman"/>
          <w:sz w:val="24"/>
          <w:szCs w:val="24"/>
          <w:lang w:eastAsia="es-CR"/>
        </w:rPr>
        <w:t>. También podrá interponer el recurso de objeción cualquier entidad legalmente constituida para la defensa de los intereses de la comunidad en donde vaya a ejecutarse la contratación o sobre la cual surta efectos.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escrito de objeción deberá argumentarse sobre la legitimación al menos sucintamente, con indicación de la relación entre la actividad del potencial oferente y el objeto del concurso, y en el caso de agrupaciones, la repercusión directa de la contratación sobre el núcleo de intereses que representan. Las agrupaciones, ya sean territoriales o de otra índole, podrán cuestionar únicamente aquellas condiciones cartelarias que afecten los intereses de la agrupación.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El recurso deberá presentarse con la prueba que se estime conveniente y debidamente fundamentado a fin de demostrar que el bien o el servicio que ofrece el recurrente </w:t>
      </w:r>
      <w:proofErr w:type="gramStart"/>
      <w:r w:rsidRPr="001B2BFC">
        <w:rPr>
          <w:rFonts w:ascii="Verdana" w:eastAsia="Times New Roman" w:hAnsi="Verdana" w:cs="Times New Roman"/>
          <w:sz w:val="24"/>
          <w:szCs w:val="24"/>
          <w:lang w:eastAsia="es-CR"/>
        </w:rPr>
        <w:t>puede</w:t>
      </w:r>
      <w:proofErr w:type="gramEnd"/>
      <w:r w:rsidRPr="001B2BFC">
        <w:rPr>
          <w:rFonts w:ascii="Verdana" w:eastAsia="Times New Roman" w:hAnsi="Verdana" w:cs="Times New Roman"/>
          <w:sz w:val="24"/>
          <w:szCs w:val="24"/>
          <w:lang w:eastAsia="es-CR"/>
        </w:rPr>
        <w:t xml:space="preserve"> satisfacer las necesidades de la Administración. Además, deberá indicar las infracciones precisas que le imputa al cartel con señalamiento de las violaciones de los principios fundamentales de la contratación administrativa, a las reglas de procedimiento o en general el quebranto de disposiciones expresas del ordenamiento que regula la materia.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01" w:name="411265"/>
      <w:bookmarkEnd w:id="200"/>
      <w:r w:rsidRPr="001B2BFC">
        <w:rPr>
          <w:rFonts w:ascii="Verdana" w:eastAsia="Times New Roman" w:hAnsi="Verdana" w:cs="Times New Roman"/>
          <w:b/>
          <w:bCs/>
          <w:sz w:val="24"/>
          <w:szCs w:val="24"/>
          <w:lang w:eastAsia="es-CR"/>
        </w:rPr>
        <w:t>Artículo 171.- Prórrogas, modificaciones y adiciones al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Contra las modificaciones o adiciones del cartel, podrá interponerse recurso de objeción dentro del primer tercio del plazo que medie entre la publicación o comunicación de la variante del cartel y la fecha señalada para recibir ofertas.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modificación consista únicamente en la prórroga del plazo para presentar ofertas, el plazo para objetar se obtendrá de la sumatoria del plazo inicial más el plazo de la prórroga.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02" w:name="411266"/>
      <w:bookmarkEnd w:id="201"/>
      <w:r w:rsidRPr="001B2BFC">
        <w:rPr>
          <w:rFonts w:ascii="Verdana" w:eastAsia="Times New Roman" w:hAnsi="Verdana" w:cs="Times New Roman"/>
          <w:b/>
          <w:bCs/>
          <w:sz w:val="24"/>
          <w:szCs w:val="24"/>
          <w:lang w:eastAsia="es-CR"/>
        </w:rPr>
        <w:t xml:space="preserve">Artículo 172.- Objeción en licitaciones públicas.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recurso de objeción contra el cartel de las licitaciones públicas se impondrá ante la Contraloría General de la República.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Luego de recibido el recurso, mediante audiencia especial, se solicitará el criterio de la administración licitante, quien dispondrá de tres días hábiles para responder. Es obligación de la entidad licitante referirse a todos los extremos del recurso, indicando expresamente los motivos por los que acepta o rechaza los puntos alegados. En caso de que la </w:t>
      </w:r>
      <w:r w:rsidRPr="001B2BFC">
        <w:rPr>
          <w:rFonts w:ascii="Verdana" w:eastAsia="Times New Roman" w:hAnsi="Verdana" w:cs="Times New Roman"/>
          <w:sz w:val="24"/>
          <w:szCs w:val="24"/>
          <w:lang w:eastAsia="es-CR"/>
        </w:rPr>
        <w:lastRenderedPageBreak/>
        <w:t>Administración no atienda la audiencia conferida, o no la atienda en forma completa, no implica que se acoja automáticamente el recurso, y en tal caso, la Contraloría General de la República podrá poner tal hecho en conocimiento del Jerarca de la Institución para que se impongan las sanciones al funcionario responsable de la falta.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respondida la audiencia especial la Contraloría General de la República podrá convocar a todas las partes a una audiencia oral y pública para discutir los asuntos sometidos a debate. En estos casos el órgano contralor podrá, si así lo considera conveniente, dictar de inmediato la resolución final motivada de manera oral, en cuyo caso bastará que se grabe por algún medio idóneo cuyo registro se incorporará al expediente de objeción</w:t>
      </w:r>
      <w:proofErr w:type="gramStart"/>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recurso será resuelto en el plazo de diez días hábiles contados a partir de su presentación. Cuando resulte totalmente improcedente por el fondo o la forma, ya sea, entre otras cosas, porque se trate de simples aclaraciones, o porque no se presenta debidamente fundamentado, será rechazado de plano en el momento que se verifique tal circunstancia.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resolución de la Contraloría General de la República disponga la modificación del cartel, la Administración se encuentra obligada a realizar las enmiendas y publicarlas por los medios correspondientes. Si de las modificaciones efectuadas se derivare una variación sustancial del objeto, la Administración deberá ampliar el plazo de recepción de ofertas, para ajustarlo a los plazos mínimos señalados por este Reglamento.</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xml:space="preserve">(*) El tercer párrafo del presente artículo ha sido adicionado mediante Decreto Ejecutivo No. 35218-H de 30 de abril del 2009. LG# 88 de 8 de mayo del 2009.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03" w:name="411267"/>
      <w:bookmarkEnd w:id="202"/>
      <w:r w:rsidRPr="001B2BFC">
        <w:rPr>
          <w:rFonts w:ascii="Verdana" w:eastAsia="Times New Roman" w:hAnsi="Verdana" w:cs="Times New Roman"/>
          <w:b/>
          <w:bCs/>
          <w:sz w:val="24"/>
          <w:szCs w:val="24"/>
          <w:lang w:eastAsia="es-CR"/>
        </w:rPr>
        <w:t xml:space="preserve">Artículo 173.- Objeción en licitaciones abreviadas.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Contra el cartel de las licitaciones abreviadas procederá la interposición del recurso de objeción al cartel, ante la Administración licitante.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recurso podrá ser interpuesto por cualquier potencial oferente del bien, servicio u obra requerido. En cualquier momento, dentro del plazo máximo para resolver, la Administración podrá convocar a una audiencia oral para discutir los asuntos sometidos a debate. En estos casos la Administración podrá, si así lo considera conveniente, dictar de inmediato la resolución final de manera oral</w:t>
      </w:r>
      <w:proofErr w:type="gramStart"/>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recurso deberá ser resuelto dentro de los diez días hábiles siguientes a su presentación, mediante acto debidamente motivado.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Administración disponga la modificación del cartel, deberá realizar las enmiendas y publicarlas o comunicarlas por los medios correspondientes. Si de las modificaciones efectuadas se derivare una variación sustancial del objeto, deberá ampliarse el plazo de recepción de ofertas, para ajustarlo a los plazos mínimos señalados por este Reglamento.</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segundo del presente artículo ha sido modificado mediante Decreto Ejecutivo No. 35218-H de 30 de abril del 2009. LG# 88 de 8 de mayo del 2009.</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04" w:name="411268"/>
      <w:bookmarkEnd w:id="203"/>
      <w:r w:rsidRPr="001B2BFC">
        <w:rPr>
          <w:rFonts w:ascii="Verdana" w:eastAsia="Times New Roman" w:hAnsi="Verdana" w:cs="Times New Roman"/>
          <w:b/>
          <w:bCs/>
          <w:sz w:val="24"/>
          <w:szCs w:val="24"/>
          <w:lang w:eastAsia="es-CR"/>
        </w:rPr>
        <w:t>Sección Tercera.- Recurso de apelación</w:t>
      </w:r>
      <w:bookmarkEnd w:id="204"/>
      <w:r w:rsidRPr="001B2BFC">
        <w:rPr>
          <w:rFonts w:ascii="Times New Roman" w:eastAsia="Times New Roman" w:hAnsi="Times New Roman" w:cs="Times New Roman"/>
          <w:sz w:val="24"/>
          <w:szCs w:val="24"/>
          <w:lang w:eastAsia="es-CR"/>
        </w:rPr>
        <w:br/>
      </w:r>
      <w:bookmarkStart w:id="205" w:name="411269"/>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174.- Supuestos.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recurso de apelación deberá presentarse ante la Contraloría General de la República. Cuando se apele el acto de adjudicación se tomarán en consideración los montos previstos en el artículo 84 de la Ley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las licitaciones públicas, el recurso de apelación en contra del acto de adjudicación o contra el que declare infructuoso o desierto el concurso, deberá presentarse dentro de los diez días hábiles siguientes a la publicación del respectivo acto.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trate de licitaciones abreviadas o de concursos promovidos de conformidad con el párrafo segundo del artículo 1 de la Ley de Contratación Administrativa, deberá presentarse dentro de los cinco días hábiles siguientes a la notificación o publicación del acto de adjudicación.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revocación, regulada en el artículo referente a los actos no firmes de este Reglamento, no tiene recurso alguno, sin embargo el acto originado con posterioridad a una revocación, puede ser recurrido. En tal caso, el plazo para interponer el recurso comenzará a correr a partir de que sea publicado o notificado el nuevo acto. En estos supuestos, aquellos recursos de apelación presentados en contra de la declaratoria de desierto, infructuoso o adjudicación anterior a la revocación, serán rechazados de plano sin mayor trámite.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Cuando el procedimiento estuviere conformado por líneas independientes, la Administración continuará con la tramitación de las líneas no apeladas.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06" w:name="411270"/>
      <w:bookmarkEnd w:id="205"/>
      <w:r w:rsidRPr="001B2BFC">
        <w:rPr>
          <w:rFonts w:ascii="Verdana" w:eastAsia="Times New Roman" w:hAnsi="Verdana" w:cs="Times New Roman"/>
          <w:b/>
          <w:bCs/>
          <w:sz w:val="24"/>
          <w:szCs w:val="24"/>
          <w:lang w:eastAsia="es-CR"/>
        </w:rPr>
        <w:t>Artículo 175.- Monto.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efectos de determinar la procedencia del recurso en contra del acto de adjudicación, se considerará únicamente el monto impugnado. En el caso de licitaciones compuestas por varias líneas se sumarán los montos adjudicados en las líneas que se impugnen. Si se trata de contratos continuados, se tomará en cuenta el monto adjudicado para el plazo inicial sin considerar eventuales prórrogas. En licitaciones de cuantía inestimable cabrá únicamente el recurso de apelación.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los concursos promovidos de conformidad con lo previsto en el primer párrafo del artículo 1 de la Ley de Contratación Administrativa, resultarán aplicables los límites establecidos en el artículo 84 de la citada ley.</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haya declarado desierto o infructuoso la totalidad de un concurso, o bien, algunas de sus líneas, para determinar el recurso a interponer, se considerará el monto ofertado por quien decide recurrir.</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Si el monto adjudicado se encuentra consignado en una moneda extranjera, su conversión a colones para determinar cuál de los recursos es el procedente, se hará utilizando el tipo de cambio de referencia para la venta calculado por el Banco Central de Costa Rica, que se encuentra vigente el día en que se publique en el Diario Oficial </w:t>
      </w:r>
      <w:r w:rsidRPr="001B2BFC">
        <w:rPr>
          <w:rFonts w:ascii="Verdana" w:eastAsia="Times New Roman" w:hAnsi="Verdana" w:cs="Times New Roman"/>
          <w:i/>
          <w:iCs/>
          <w:sz w:val="24"/>
          <w:szCs w:val="24"/>
          <w:lang w:eastAsia="es-CR"/>
        </w:rPr>
        <w:t>La Gaceta</w:t>
      </w:r>
      <w:r w:rsidRPr="001B2BFC">
        <w:rPr>
          <w:rFonts w:ascii="Verdana" w:eastAsia="Times New Roman" w:hAnsi="Verdana" w:cs="Times New Roman"/>
          <w:sz w:val="24"/>
          <w:szCs w:val="24"/>
          <w:lang w:eastAsia="es-CR"/>
        </w:rPr>
        <w:t xml:space="preserve"> el respectivo aviso de adjudicación, o en su defecto, cuando así proceda, se realice la notificación al recurrente.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07" w:name="411271"/>
      <w:bookmarkEnd w:id="206"/>
      <w:r w:rsidRPr="001B2BFC">
        <w:rPr>
          <w:rFonts w:ascii="Verdana" w:eastAsia="Times New Roman" w:hAnsi="Verdana" w:cs="Times New Roman"/>
          <w:b/>
          <w:bCs/>
          <w:sz w:val="24"/>
          <w:szCs w:val="24"/>
          <w:lang w:eastAsia="es-CR"/>
        </w:rPr>
        <w:t>Artículo 176.- Legitimación.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Podrá interponer el recurso de apelación cualquier persona que ostente un interés legítimo, actual, propio y directo. Igualmente estará legitimado para apelar, quien haya presentado oferta, bajo cualquier título de representación, a nombre de un tercero. Dentro de este último supuesto se entenderá en todo caso a quien haya sido acreditado regularmente dentro del expediente de licitación como representante de casas extranjeras.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08" w:name="411272"/>
      <w:bookmarkEnd w:id="207"/>
      <w:r w:rsidRPr="001B2BFC">
        <w:rPr>
          <w:rFonts w:ascii="Verdana" w:eastAsia="Times New Roman" w:hAnsi="Verdana" w:cs="Times New Roman"/>
          <w:b/>
          <w:bCs/>
          <w:sz w:val="24"/>
          <w:szCs w:val="24"/>
          <w:lang w:eastAsia="es-CR"/>
        </w:rPr>
        <w:t>Artículo 177.- Fundamentación.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escrito de apelación deberá indicar con precisión la infracción sustancial del ordenamiento jurídico que se alega como fundamento de la impugnación, así como individualizar las líneas que se recurren. El apelante deberá aportar la prueba en que se apoyen sus argumentaciones, y cuando discrepe de los estudios que sirven de motivo para adoptar la decisión, deberá rebatir en forma razonada tales estudios, aportando los dictámenes y estudios emitidos por profesionales calificados en la materia que se impugna.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ofrecimiento de prueba que no pueda presentarse al momento de la interposición del recurso, deberá contemplarse en el escrito de apelación, con indicación expresa de los motivos por los cuales no puede ser aportada en ese momento. En todo caso, la presentación de dicha prueba debe realizarse dentro del primer tercio del plazo con que cuenta la Contraloría General de la República para resolver el recurso.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apele un acto de readjudicación, el fundamento del recurso debe girar únicamente contra las actuaciones realizadas con posterioridad a la resolución anulatoria estando precluida cualquier situación que se conociera desde que se dictó el acto de adjudicación.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09" w:name="411273"/>
      <w:bookmarkEnd w:id="208"/>
      <w:r w:rsidRPr="001B2BFC">
        <w:rPr>
          <w:rFonts w:ascii="Verdana" w:eastAsia="Times New Roman" w:hAnsi="Verdana" w:cs="Times New Roman"/>
          <w:b/>
          <w:bCs/>
          <w:sz w:val="24"/>
          <w:szCs w:val="24"/>
          <w:lang w:eastAsia="es-CR"/>
        </w:rPr>
        <w:t>Artículo 178.- Trámite de admisibilidad.</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recibido un recurso de apelación, la Contraloría General de la República solicitará a la Administración, dentro del día hábil siguiente, la remisión del expediente administrativo de la licitación que contenga las respectivas ofertas. En el auto de solicitud del expediente, requerirá que en forma expresa se le indique si el acto que se impugna ha sido o no revocado y si se presentó recurso de revocatoria contra las líneas apeladas. La Administración estará obligada a contestar y remitir el expediente al día hábil siguiente, y dentro del mismo plazo a prevenir a los oferentes para que dentro de los tres días hábiles siguientes a la notificación, mantengan o restablezcan la vigencia de las ofertas y de la garantía de participación, si la hubiere. Una vez recibido el mantenimiento o restablecimiento de la oferta o de la garantía de participación, la Administración deberá comunicarlo a la Contraloría General de la República, al día siguiente de su recepción.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en el expediente existieren líneas independientes que no hubieren sido apeladas, o así se estime conveniente, la Administración enviará en sustitución del original, una copia certificada del expediente administrativo.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Dentro de los diez días hábiles siguientes al vencimiento del plazo para apelar, la Contraloría General de la República deberá analizar la admisibilidad y procedencia general del recurso, procurando detectar en esta etapa las gestiones inadmisibles o manifiestamente improcedentes, para proceder a su rechazo inmediato.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se presente apelación sobre varias líneas y en esta etapa se rechacen por inadmisibilidad o por improcedencia manifiesta algunas de ellas, el recurso seguirá siendo conocido en cuanto a las restantes líneas, por la Contraloría General de la República, independientemente del monto.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10" w:name="411274"/>
      <w:bookmarkEnd w:id="209"/>
      <w:r w:rsidRPr="001B2BFC">
        <w:rPr>
          <w:rFonts w:ascii="Verdana" w:eastAsia="Times New Roman" w:hAnsi="Verdana" w:cs="Times New Roman"/>
          <w:b/>
          <w:bCs/>
          <w:sz w:val="24"/>
          <w:szCs w:val="24"/>
          <w:lang w:eastAsia="es-CR"/>
        </w:rPr>
        <w:t>Artículo 179.- Supuestos de inadmisiblidad.</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recurso de apelación será rechazado de plano por inadmisible, en los siguientes casos: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Cuando la Contraloría General de la República carezca de competencia en razón de la materia.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Cuando se haya presentado en forma extemporánea.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Cuando no corresponda conocerlo a la Contraloría General de la República en razón del monto.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Cuando no se cumpla con los requisitos formales previstos en el ordenamiento para interponerlo, tales como la firma del recurso.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Al momento de contestar la audiencia inicial, las partes podrán alegar como excepción la presentación extemporánea o la incompetencia por monto, que en caso de prosperar obligará a dictar la resolución final dentro de los quince días hábiles siguientes al recibo de la gestión.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11" w:name="411275"/>
      <w:bookmarkEnd w:id="210"/>
      <w:r w:rsidRPr="001B2BFC">
        <w:rPr>
          <w:rFonts w:ascii="Verdana" w:eastAsia="Times New Roman" w:hAnsi="Verdana" w:cs="Times New Roman"/>
          <w:b/>
          <w:bCs/>
          <w:sz w:val="24"/>
          <w:szCs w:val="24"/>
          <w:lang w:eastAsia="es-CR"/>
        </w:rPr>
        <w:t>Artículo 180.- Supuestos de improcedencia manifiesta.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recurso de apelación será rechazado de plano por improcedencia manifiesta, en cualquier momento del procedimiento en que se advierta, en los siguientes casos: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Cuando se interponga por una persona carente de interés legítimo, actual, propio y directo.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b) Cuando el apelante no logre acreditar su mejor derecho a la adjudicación del concurso, sea porque su propuesta resulte inelegible o porque aún en el caso de prosperar su recurso, no sería válidamente </w:t>
      </w:r>
      <w:r w:rsidRPr="001B2BFC">
        <w:rPr>
          <w:rFonts w:ascii="Verdana" w:eastAsia="Times New Roman" w:hAnsi="Verdana" w:cs="Times New Roman"/>
          <w:sz w:val="24"/>
          <w:szCs w:val="24"/>
          <w:lang w:eastAsia="es-CR"/>
        </w:rPr>
        <w:lastRenderedPageBreak/>
        <w:t>beneficiado con una eventual adjudicación, de acuerdo con los parámetros de calificación que rigen el concurso. Debe entonces el apelante acreditar en el recurso su aptitud para resultar adjudicatario.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caso de que se apele una declaratoria de desierto, el apelante además de acreditar su aptitud para resultar readjudicatario deberá alegar que las razones de interés público son inexistentes o no vinculadas al caso.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Cuando la apelación se apoye en fundamentos y argumentaciones sobre los cuales la Contraloría General de la República ya haya adoptado reiteradamente una posición expresa en sentido contrario en resoluciones anteriores y no hayan razones suficientes para modificar dichas tesis.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Cuando el recurso se presente sin la fundamentación que exige el artículo 88 de la Ley de Contratación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Cuando los argumentos que sustentan el recurso se encuentren precluidos.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Cuando prevenido el apelante de mantener o restablecer la garantía de participación o la vigencia de la oferta, no procede de conformidad.</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12" w:name="411276"/>
      <w:bookmarkEnd w:id="211"/>
      <w:r w:rsidRPr="001B2BFC">
        <w:rPr>
          <w:rFonts w:ascii="Verdana" w:eastAsia="Times New Roman" w:hAnsi="Verdana" w:cs="Times New Roman"/>
          <w:b/>
          <w:bCs/>
          <w:sz w:val="24"/>
          <w:szCs w:val="24"/>
          <w:lang w:eastAsia="es-CR"/>
        </w:rPr>
        <w:t>Artículo 181.- Acumulación de recursos.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ante la Administración se presenten recursos de revocatoria sobre las mismas líneas impugnadas en un recurso de apelación, la Contraloría General de la República procederá a acumular los recursos en el auto inicial, el cual deberá ser notificado a todos los recurrentes.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Al atender la audiencia inicial, la Administración remitirá el original de los recursos de revocatoria que deben ser acumulados, los cuales seguirán el trámite del recurso de apelación y serán resueltos por la Contraloría General de la República.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13" w:name="411277"/>
      <w:bookmarkEnd w:id="212"/>
      <w:r w:rsidRPr="001B2BFC">
        <w:rPr>
          <w:rFonts w:ascii="Verdana" w:eastAsia="Times New Roman" w:hAnsi="Verdana" w:cs="Times New Roman"/>
          <w:b/>
          <w:bCs/>
          <w:sz w:val="24"/>
          <w:szCs w:val="24"/>
          <w:lang w:eastAsia="es-CR"/>
        </w:rPr>
        <w:t xml:space="preserve">Artículo 182.- Trámite de procedencia del recurso.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El auto inicial que admite a trámite el recurso, deberá adoptarse a más tardar al décimo día hábil después de vencido el plazo para apelar. En este mismo plazo deberá manifestarse sobre la acumulación de los recursos de revocatoria, cuando así proceda. De no dictarse este auto en el plazo indicado, la Contraloría General de la República deberá </w:t>
      </w:r>
      <w:r w:rsidRPr="001B2BFC">
        <w:rPr>
          <w:rFonts w:ascii="Verdana" w:eastAsia="Times New Roman" w:hAnsi="Verdana" w:cs="Times New Roman"/>
          <w:sz w:val="24"/>
          <w:szCs w:val="24"/>
          <w:lang w:eastAsia="es-CR"/>
        </w:rPr>
        <w:lastRenderedPageBreak/>
        <w:t>establecer la responsabilidad disciplinaria que corresponda al funcionario encargado.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este auto, cuando se trate de licitaciones públicas, se conferirá a la Administración y a la parte adjudicada, un plazo de diez días hábiles para que se manifiesten sobre los alegatos del apelante y aporte las pruebas respectivas. En el caso de licitaciones abreviadas o de concursos promovidos de conformidad con el párrafo segundo del artículo 1° de la Ley de Contratación Administrativa, este emplazamiento será por cinco días hábiles.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al contestar la audiencia inicial, las partes argumenten en contra de la oferta del apelante, se concederá una audiencia especial por cinco días hábiles en el caso de la licitación pública y tres días hábiles para la licitación abreviada para que el recurrente se refiera exclusivamente a lo alegado.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Contraloría General de la República deberá manifestarse expresamente, antes de la resolución final, sobre las solicitudes de prueba de las partes, cuando lo hubiere, admitiéndolas o denegándolas, mediante resolución motivada. Igualmente, adoptará las providencias probatorias que sean necesarias para la correcta tramitación de la apelación. Todas las dependencias administrativas se encuentran obligadas a prestar su colaboración gratuita en la aportación de la prueba pericial solicitada de oficio por la Contraloría General.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casos muy calificados la Contraloría General de la República podrá conferir nuevas audiencias a efecto de aclarar aspectos para la debida resolución del recurso.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previo al dictado de la resolución final, la Contraloría General de la República facultativamente concederá a las partes una audiencia final otorgándoles un plazo de tres días hábiles para que formulen conclusiones sobre el fondo del asunto, sin que sea admisible la argumentación de hechos nuevos no debatidos en el recurso. Cuando lo considere conveniente, la audiencia final podrá ser oral. Para ello, se convocará a las partes con al menos tres días hábiles de anticipación para que expongan sus conclusiones y se colocará, además, el aviso de la fecha y hora de la audiencia en un lugar accesible al público. De lo actuado se levantará un acta que contendrá, al menos, del nombre de las partes y resumen de lo actuado, la cual se incorporará al expediente.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En los casos, que la Contraloría General de la República así lo considere oportuno, podrá realizarse una audiencia pública de exposición de </w:t>
      </w:r>
      <w:r w:rsidRPr="001B2BFC">
        <w:rPr>
          <w:rFonts w:ascii="Verdana" w:eastAsia="Times New Roman" w:hAnsi="Verdana" w:cs="Times New Roman"/>
          <w:sz w:val="24"/>
          <w:szCs w:val="24"/>
          <w:lang w:eastAsia="es-CR"/>
        </w:rPr>
        <w:lastRenderedPageBreak/>
        <w:t>alegatos, evacuación de pruebas y conclusiones, según las reglas que se dispongan en el auto de audiencia inicial. Esta audiencia deberá llevarse a cabo una vez evacuadas todas las audiencias escritas que correspondan y deberán convocarse con al menos tres días hábiles de anticipación</w:t>
      </w:r>
      <w:proofErr w:type="gramStart"/>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que se hubiese tramitado una audiencia oral de cualquier naturaleza, la resolución final podrá ser dictada de manera oral, ya sea de seguido a la finalización de la audiencia, o en un plazo no mayor a tres días hábiles posteriores a su realización. Esa resolución será motivada y bastará que se grabe por algún medio idóneo cuyo registro se incorporará al expediente de apelación</w:t>
      </w:r>
      <w:proofErr w:type="gramStart"/>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xml:space="preserve">(*) Los párrafos sétimo y octavo del presente artículo han sido adicionados mediante Decreto Ejecutivo No. 35218-H de 30 de abril del 2009. LG# 88 de 8 de mayo del 2009.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14" w:name="411278"/>
      <w:bookmarkEnd w:id="213"/>
      <w:r w:rsidRPr="001B2BFC">
        <w:rPr>
          <w:rFonts w:ascii="Verdana" w:eastAsia="Times New Roman" w:hAnsi="Verdana" w:cs="Times New Roman"/>
          <w:b/>
          <w:bCs/>
          <w:sz w:val="24"/>
          <w:szCs w:val="24"/>
          <w:lang w:eastAsia="es-CR"/>
        </w:rPr>
        <w:t>Artículo 183.- Resolución.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las licitaciones públicas, la resolución final deberá ser adoptada dentro de los cuarenta días hábiles siguientes al auto inicial. Este plazo podrá ampliarse por veinte días hábiles más, mediante resolución motivada, cuando para resolver el recurso sea necesario recabar prueba para mejor resolver o que por su complejidad no pueda ser resuelto dentro del plazo normal de resolución.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las licitaciones abreviadas o los concursos promovidos de conformidad con el párrafo segundo del artículo 1° de la Ley de Contratación Administrativa, la resolución final deberá rendirse a más tardar treinta días hábiles siguientes al auto inicial. Este plazo podrá ampliarse por diez días hábiles más, mediante resolución motivada bajo los mismos supuestos indicados para la licitación 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Contraloría General de la República emitirá su fallo confirmando o anulando, total o parcialmente, sin que para ello sea preciso que examine todas las articulaciones de las partes cuando una sola o varias de éstas sean decisivas para dictarlo.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15" w:name="411279"/>
      <w:bookmarkEnd w:id="214"/>
      <w:r w:rsidRPr="001B2BFC">
        <w:rPr>
          <w:rFonts w:ascii="Verdana" w:eastAsia="Times New Roman" w:hAnsi="Verdana" w:cs="Times New Roman"/>
          <w:b/>
          <w:bCs/>
          <w:sz w:val="24"/>
          <w:szCs w:val="24"/>
          <w:lang w:eastAsia="es-CR"/>
        </w:rPr>
        <w:t>Artículo 184.- Efectos de la resolución.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resolución final que ponga término al recurso dará por agotada la vía administrativa. Aquella que declare sin lugar el recurso, tendrá como consecuencia la firmeza del acto de adjudicación.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Cuando la resolución declare con lugar el recurso, parcial o totalmente, la Contraloría General de la República anulará el acto impugnado en el tanto correspondiente y remitirá el expediente a la Administración para que, en caso de existir ofertas elegibles y convenientes a sus intereses, proceda a la adopción de un nuevo acto de adjudicación o, en su caso, a declarar desierto el concurso. En todo caso, la Administración deberá respetar las consideraciones y la parte dispositiva de la resolución. El nuevo acto deberá dictarse dentro del mes contado a partir del día siguiente al de la notificación de la resolución, plazo que podrá ser prorrogado por un mes adicional en casos debidamente justificados mediante resolución motivada.</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16" w:name="411280"/>
      <w:bookmarkEnd w:id="215"/>
      <w:r w:rsidRPr="001B2BFC">
        <w:rPr>
          <w:rFonts w:ascii="Verdana" w:eastAsia="Times New Roman" w:hAnsi="Verdana" w:cs="Times New Roman"/>
          <w:b/>
          <w:bCs/>
          <w:sz w:val="24"/>
          <w:szCs w:val="24"/>
          <w:lang w:eastAsia="es-CR"/>
        </w:rPr>
        <w:t>Sección Cuarta.- Recurso de revocatoria</w:t>
      </w:r>
      <w:bookmarkEnd w:id="216"/>
      <w:r w:rsidRPr="001B2BFC">
        <w:rPr>
          <w:rFonts w:ascii="Times New Roman" w:eastAsia="Times New Roman" w:hAnsi="Times New Roman" w:cs="Times New Roman"/>
          <w:sz w:val="24"/>
          <w:szCs w:val="24"/>
          <w:lang w:eastAsia="es-CR"/>
        </w:rPr>
        <w:br/>
      </w:r>
      <w:bookmarkStart w:id="217" w:name="411281"/>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185.- Supuestos.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por monto no proceda el recurso de apelación, podrá presentarse recurso de revocatoria en contra del acto de adjudicación o contra aquel que declara desierto o infructuoso el concurso, dentro de los cinco días hábiles siguientes a aquel en que se notificó a todas las partes y se regirá en cuanto a la legitimación, fundamentación y procedencia por las reglas del recurso de apelación, salvo lo dispuesto en cuanto a la fase recursiva de las materias excluidas de los procedimientos ordinarios de contratación.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18" w:name="411282"/>
      <w:bookmarkEnd w:id="217"/>
      <w:r w:rsidRPr="001B2BFC">
        <w:rPr>
          <w:rFonts w:ascii="Verdana" w:eastAsia="Times New Roman" w:hAnsi="Verdana" w:cs="Times New Roman"/>
          <w:b/>
          <w:bCs/>
          <w:sz w:val="24"/>
          <w:szCs w:val="24"/>
          <w:lang w:eastAsia="es-CR"/>
        </w:rPr>
        <w:t xml:space="preserve">Artículo 186.- Trámite.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recurso será presentado y tramitado ante el órgano que dictó la adjudicación. Sin embargo, cuando este órgano no sea el Jerarca de la Administración respectiva, el recurrente podrá solicitar que su gestión sea conocida y resuelta no por la instancia que dictó el acto de adjudicación, sino por el Jerarca respectivo. En todos los casos habrá una única instancia.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el recurso es inadmisible o manifiestamente improcedente, se ordenará y notificará su archivo en el término de dos días hábiles siguientes a la fecha de recibo del recurso. Si el recurso resultara admisible, se notificará a la parte adjudicada, dentro de los dos días hábiles siguientes a la presentación, para que exprese su posición sobre los alegatos del disconforme, dentro del plazo de tres días hábiles siguientes a la notificación.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 xml:space="preserve">Cuando la Administración lo considere conveniente, la audiencia puede ser oral. Para ello, se convocará a las partes, con al menos dos días </w:t>
      </w:r>
      <w:r w:rsidRPr="001B2BFC">
        <w:rPr>
          <w:rFonts w:ascii="Verdana" w:eastAsia="Times New Roman" w:hAnsi="Verdana" w:cs="Times New Roman"/>
          <w:sz w:val="24"/>
          <w:szCs w:val="24"/>
          <w:lang w:val="es-ES_tradnl" w:eastAsia="es-CR"/>
        </w:rPr>
        <w:lastRenderedPageBreak/>
        <w:t>hábiles de anticipación, para que expongan sus alegatos, evacuación de pruebas y conclusiones, según las reglas que se dispongan en el auto de audiencia</w:t>
      </w:r>
      <w:proofErr w:type="gramStart"/>
      <w:r w:rsidRPr="001B2BFC">
        <w:rPr>
          <w:rFonts w:ascii="Verdana" w:eastAsia="Times New Roman" w:hAnsi="Verdana" w:cs="Times New Roman"/>
          <w:sz w:val="24"/>
          <w:szCs w:val="24"/>
          <w:lang w:val="es-ES_tradnl" w:eastAsia="es-CR"/>
        </w:rPr>
        <w:t>.</w:t>
      </w:r>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Las audiencias orales serán públicas y se deberá publicar un aviso por los medios que garanticen su debida difusión. De lo actuado se levantará un acta que contendrá, al menos, el nombre de las partes y resumen de lo actuado, la cual se incorporará al expediente</w:t>
      </w:r>
      <w:proofErr w:type="gramStart"/>
      <w:r w:rsidRPr="001B2BFC">
        <w:rPr>
          <w:rFonts w:ascii="Verdana" w:eastAsia="Times New Roman" w:hAnsi="Verdana" w:cs="Times New Roman"/>
          <w:sz w:val="24"/>
          <w:szCs w:val="24"/>
          <w:lang w:val="es-ES_tradnl" w:eastAsia="es-CR"/>
        </w:rPr>
        <w:t>.</w:t>
      </w:r>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En caso de que se hubiese tramitado una audiencia oral, la resolución final podrá ser dictada de manera oral, ya sea de seguido a la finalización de la audiencia, o en un plazo no mayor a tres días hábiles posteriores a la realización de tal audiencia. Esa resolución será motivada y bastará que se grabe por algún medio idóneo cuyo registro se incorporará al expediente respectivo</w:t>
      </w:r>
      <w:proofErr w:type="gramStart"/>
      <w:r w:rsidRPr="001B2BFC">
        <w:rPr>
          <w:rFonts w:ascii="Verdana" w:eastAsia="Times New Roman" w:hAnsi="Verdana" w:cs="Times New Roman"/>
          <w:sz w:val="24"/>
          <w:szCs w:val="24"/>
          <w:lang w:val="es-ES_tradnl" w:eastAsia="es-CR"/>
        </w:rPr>
        <w:t>.</w:t>
      </w:r>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deberá declinar de conocer el recurso cuando simultáneamente sea admitido por la Contraloría General de la República un recurso de apelación en contra de las mismas líneas adjudicadas. En tal caso, remitirá sin más trámite al órgano contralor el recurso de revocatoria interpuesto, que se sustanciará como un recurso de apelación.</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xml:space="preserve">(*) Los párrafos tercero, cuarto y quinto del presente artículo han sido adicionados mediante Decreto Ejecutivo No. 35218-H de 30 de abril del 2009. LG# 88 de 8 de mayo del 2009.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19" w:name="411283"/>
      <w:bookmarkEnd w:id="218"/>
      <w:r w:rsidRPr="001B2BFC">
        <w:rPr>
          <w:rFonts w:ascii="Verdana" w:eastAsia="Times New Roman" w:hAnsi="Verdana" w:cs="Times New Roman"/>
          <w:b/>
          <w:bCs/>
          <w:sz w:val="24"/>
          <w:szCs w:val="24"/>
          <w:lang w:eastAsia="es-CR"/>
        </w:rPr>
        <w:t>Artículo 187.- Resolución.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deberá resolver el recurso dentro de los quince días hábiles siguientes al vencimiento del plazo conferido al recurrente para su contestación.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resolución final dará por agotada la vía administrativa. La que acoja el recurso de revocatoria, dispondrá igualmente sobre la nueva adjudicación o declaratoria de deserción que corresponda según el mérito del expediente o dispondrá que el órgano que ostente la competencia prepare el expediente para un nuevo acto a dictarse dentro del mes contado a partir del día siguiente al de la notificación de la resolución, plazo que podrá ser prorrogado por un mes adicional en casos debidamente justificados mediante resolución motivada.</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20" w:name="411284"/>
      <w:bookmarkEnd w:id="219"/>
      <w:r w:rsidRPr="001B2BFC">
        <w:rPr>
          <w:rFonts w:ascii="Verdana" w:eastAsia="Times New Roman" w:hAnsi="Verdana" w:cs="Times New Roman"/>
          <w:b/>
          <w:bCs/>
          <w:sz w:val="24"/>
          <w:szCs w:val="24"/>
          <w:lang w:eastAsia="es-CR"/>
        </w:rPr>
        <w:t>Capítulo XIII.- Validez y ejecución del contrato</w:t>
      </w:r>
      <w:bookmarkEnd w:id="220"/>
      <w:r w:rsidRPr="001B2BFC">
        <w:rPr>
          <w:rFonts w:ascii="Times New Roman" w:eastAsia="Times New Roman" w:hAnsi="Times New Roman" w:cs="Times New Roman"/>
          <w:sz w:val="24"/>
          <w:szCs w:val="24"/>
          <w:lang w:eastAsia="es-CR"/>
        </w:rPr>
        <w:br/>
      </w:r>
      <w:bookmarkStart w:id="221" w:name="411285"/>
      <w:r w:rsidRPr="001B2BFC">
        <w:rPr>
          <w:rFonts w:ascii="Verdana" w:eastAsia="Times New Roman" w:hAnsi="Verdana" w:cs="Times New Roman"/>
          <w:b/>
          <w:bCs/>
          <w:sz w:val="24"/>
          <w:szCs w:val="24"/>
          <w:lang w:eastAsia="es-CR"/>
        </w:rPr>
        <w:t xml:space="preserve">Sección Primera.- Validez, perfeccionamiento y formalización </w:t>
      </w:r>
      <w:r w:rsidRPr="001B2BFC">
        <w:rPr>
          <w:rFonts w:ascii="Verdana" w:eastAsia="Times New Roman" w:hAnsi="Verdana" w:cs="Times New Roman"/>
          <w:b/>
          <w:bCs/>
          <w:sz w:val="24"/>
          <w:szCs w:val="24"/>
          <w:lang w:eastAsia="es-CR"/>
        </w:rPr>
        <w:lastRenderedPageBreak/>
        <w:t>contractual</w:t>
      </w:r>
      <w:bookmarkEnd w:id="221"/>
      <w:r w:rsidRPr="001B2BFC">
        <w:rPr>
          <w:rFonts w:ascii="Times New Roman" w:eastAsia="Times New Roman" w:hAnsi="Times New Roman" w:cs="Times New Roman"/>
          <w:sz w:val="24"/>
          <w:szCs w:val="24"/>
          <w:lang w:eastAsia="es-CR"/>
        </w:rPr>
        <w:br/>
      </w:r>
      <w:bookmarkStart w:id="222" w:name="411286"/>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188.- Validez del contrato.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Será válido el contrato administrativo sustancialmente conforme con el ordenamiento jurídico, por lo que no lo afectarán aquellos vicios intrascendentes del procedimiento de selección del contratista.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23" w:name="411287"/>
      <w:bookmarkEnd w:id="222"/>
      <w:r w:rsidRPr="001B2BFC">
        <w:rPr>
          <w:rFonts w:ascii="Verdana" w:eastAsia="Times New Roman" w:hAnsi="Verdana" w:cs="Times New Roman"/>
          <w:b/>
          <w:bCs/>
          <w:sz w:val="24"/>
          <w:szCs w:val="24"/>
          <w:lang w:eastAsia="es-CR"/>
        </w:rPr>
        <w:t>Artículo 189.- Perfeccionamiento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tendrá por perfeccionada la relación contractual entre la Administración y el contratista cuando el acto de adjudicación o readjudicación adquiera firmeza y, en los casos que se exija la constitución de la garantía de cumplimiento, ésta sea válidamente otorgada.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24" w:name="411288"/>
      <w:bookmarkEnd w:id="223"/>
      <w:r w:rsidRPr="001B2BFC">
        <w:rPr>
          <w:rFonts w:ascii="Verdana" w:eastAsia="Times New Roman" w:hAnsi="Verdana" w:cs="Times New Roman"/>
          <w:b/>
          <w:bCs/>
          <w:sz w:val="24"/>
          <w:szCs w:val="24"/>
          <w:lang w:eastAsia="es-CR"/>
        </w:rPr>
        <w:t>Artículo 190.- Formalización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relación contractual válida y perfeccionada se formalizará en simple documento en los siguientes casos: cuando resulte imprescindible para el correcto entendimiento de los alcances de los derechos y las obligaciones contraídas por las partes; cuando por seguridad jurídica en razón del objeto sea necesario, tales como obra pública, contratos de ejecución continuada, entre ellos, arrendamiento y servicios; o cuando por disposición de la Contraloría General de la República en razón de sus labores de fiscalizador de la Hacienda Pública así lo requiera.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Dicho documento será suscrito por el funcionario legalmente facultado para ello y por el representante legal de la cocontratante y deberá contener una breve descripción de los elementos esenciales de la relación contractual entre ellos la estimación del negocio y adjuntarse las especies fiscales que correspondieren o entero de gobierno que demuestre su cancelación.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aquellos casos que si se requiera de la formalización, dentro de los cinco días hábiles posteriores a la firmeza de la adjudicación, la Administración comunicará al adjudicatario el día en que deberá presentarse a suscribir la formalización contractual, previo rendimiento satisfactorio de la garantía de cumplimiento. Dicho plazo no podrá exceder los diez días hábiles, salvo que el cartel disponga justificadamente un plazo mayor o exija la constitución de una sociedad en cuyo caso el plazo será de hasta tres meses.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Suscrita la formalización, la entidad contratante dispondrá de tres días hábiles para enviarlo a aprobación interna o refrendo, según corresponda. La Contraloría General de la República deberá resolver la solicitud dentro de un plazo de veinticinco días hábiles cuando se trata de contratos resultado de una licitación pública y de veinte días hábiles en los restantes casos. De requerir la contratación aprobación interna la solicitud deberá resolverse en un plazo de quince días hábiles para licitaciones públicas y diez días hábiles en los restantes casos.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no resulte necesario formalizar una contratación, el documento de ejecución presupuestaria denominado pedido, orden de compra u otro similar, en el tanto incluya la descripción del bien, nombre del contratista, plazo de entrega y monto del contrato, constituirá instrumento idóneo junto al expediente administrativo en que se sustenta, para que se ejerza la fiscalización del procedimiento, así como para continuar con los trámites de ejecución contractual y pago respectivo, todo bajo responsabilidad del funcionario que la emite.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Sólo requerirá formalización en escritura pública las contrataciones administrativas que por su naturaleza requieran de dicho documento y deban inscribirse en el Registro Nacional, así como las que por ley tengan que sujetarse a ese requisito.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25" w:name="411289"/>
      <w:bookmarkEnd w:id="224"/>
      <w:r w:rsidRPr="001B2BFC">
        <w:rPr>
          <w:rFonts w:ascii="Verdana" w:eastAsia="Times New Roman" w:hAnsi="Verdana" w:cs="Times New Roman"/>
          <w:b/>
          <w:bCs/>
          <w:sz w:val="24"/>
          <w:szCs w:val="24"/>
          <w:lang w:eastAsia="es-CR"/>
        </w:rPr>
        <w:t xml:space="preserve">Artículo 191.- Insubsistencia.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declarará insubsistente el concurso, sin perjuicio de las eventuales responsabilidades que procedan por el incumplimiento, en cualquiera de las siguientes circunstancias: cuando el adjudicatario, debidamente prevenido para ello, no otorgue la garantía de cumplimiento a entera satisfacción; no comparezca a la suscripción de la formalización contractual; no retire o no quiera recibir la orden de inicio; o no se le ubique en la dirección o medio señalado para recibir notificaciones; o que en caso de remate no cancele la totalidad del precio dentro del plazo respectivo.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declarada la insubsistencia la entidad contratante procederá a ejecutar la garantía de participación del incumpliente, cuando la hubiere y a la readjudicación según el orden de calificación respectivo, siempre que resulte conveniente a sus intereses. Para ello, la Administración, dispondrá de un plazo de veinte días hábiles, el cual podrá ser prorrogado hasta por diez días hábiles adicionales, siempre que se acrediten en el expediente las razones calificadas que así lo justifiquen.(*)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En caso que hubiere cesado la vigencia de la oferta o de la garantía de participación, cuando ésta sea requerida, se le prevendrá al siguiente oferente mejor calificado para que las restablezca en plazo de tres días hábiles. De no hacerlo, la Administración podrá optar por continuar con las ofertas subsiguientes. Las partes disconformes con la readjudicación, podrán impugnar, si antes de interponer el recurso, restablecen o prorrogan la vigencia de las ofertas y de la garantía de participación, si así procede.</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parte final del párrafo segundo del presente artículo ha sido reformado mediante Decreto Ejecutivo No. 33758-H de 2 de mayo del 2007. LG# 93 de 16 de mayo del 2007.</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26" w:name="411290"/>
      <w:bookmarkEnd w:id="225"/>
      <w:r w:rsidRPr="001B2BFC">
        <w:rPr>
          <w:rFonts w:ascii="Verdana" w:eastAsia="Times New Roman" w:hAnsi="Verdana" w:cs="Times New Roman"/>
          <w:b/>
          <w:bCs/>
          <w:sz w:val="24"/>
          <w:szCs w:val="24"/>
          <w:lang w:eastAsia="es-CR"/>
        </w:rPr>
        <w:t>Sección Segunda.- Ejecución del contrato</w:t>
      </w:r>
      <w:bookmarkEnd w:id="226"/>
      <w:r w:rsidRPr="001B2BFC">
        <w:rPr>
          <w:rFonts w:ascii="Times New Roman" w:eastAsia="Times New Roman" w:hAnsi="Times New Roman" w:cs="Times New Roman"/>
          <w:sz w:val="24"/>
          <w:szCs w:val="24"/>
          <w:lang w:eastAsia="es-CR"/>
        </w:rPr>
        <w:br/>
      </w:r>
      <w:bookmarkStart w:id="227" w:name="411291"/>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192.- Orden de inicio del contrato.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deberá girar la orden de inicio del contrato dentro del plazo establecido en el cartel, y a falta de estipulación cartelaria, lo hará dentro de los quince días hábiles siguientes contados a partir de la notificación a la entidad contratante del refrendo o de que se dé la aprobación interna, según corresponda. Ese plazo podrá ser extendido siempre que medie resolución razonada exponiendo los motivos calificados para ello y ésta se adopte antes del vencimiento del plazo inicial.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las contrataciones de obra, la Administración deberá dictar la orden de inicio dentro de los quince días hábiles siguientes al refrendo del contrato por parte de la Contraloría General de la República, o de la aprobación interna, a fin de que el contratista pueda iniciar las labores propias de la obra dentro del mes siguiente al refrendo.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28" w:name="411292"/>
      <w:bookmarkEnd w:id="227"/>
      <w:r w:rsidRPr="001B2BFC">
        <w:rPr>
          <w:rFonts w:ascii="Verdana" w:eastAsia="Times New Roman" w:hAnsi="Verdana" w:cs="Times New Roman"/>
          <w:b/>
          <w:bCs/>
          <w:sz w:val="24"/>
          <w:szCs w:val="24"/>
          <w:lang w:eastAsia="es-CR"/>
        </w:rPr>
        <w:t>Artículo 193.- Obligación de tramitación.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gestiones formuladas por el contratista en procura de continuar la ejecución contractual, serán resueltas por la Administración, de manera motivada, dentro de los treinta días hábiles, contados a partir del recibo de la petición. En caso de requerirse información adicional al contratista, se le dará un plazo de 10 días hábiles para que aporte la documentación respectiva, de lo contrario la Administración resolverá con lo que conste en el expediente.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silencio de la Administración, se entenderá como aceptación de la petición, cuando se trate de una autorización admisible en Derecho y se haya cumplido con todos los requisitos.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no atención de la gestión dentro del plazo señalado generará responsabilidad administrativa al servidor.</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29" w:name="411293"/>
      <w:bookmarkEnd w:id="228"/>
      <w:r w:rsidRPr="001B2BFC">
        <w:rPr>
          <w:rFonts w:ascii="Verdana" w:eastAsia="Times New Roman" w:hAnsi="Verdana" w:cs="Times New Roman"/>
          <w:b/>
          <w:bCs/>
          <w:sz w:val="24"/>
          <w:szCs w:val="24"/>
          <w:lang w:eastAsia="es-CR"/>
        </w:rPr>
        <w:t>Artículo 194.- Recepción provisional.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contrato administrativo se ejecutará conforme a las reglas de la buena fe y a los términos acordados por las partes.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recepción provisional, del objeto se entenderá como el recibo material de los bienes y servicios, en el lugar estipulado, o en su defecto en el fijado en el cartel. Para ello, el contratista deberá coordinar con la Administración, la hora y demás condiciones necesarias para la recepción, cuando sea pertinente, o bien informar cuando se ha procedido con la entrega, en aquellos casos en que se utilice una modalidad distinta. El funcionario encargado del trámite, acompañado de la respectiva asesoría técnica, deberá levantar un acta en la cual consignará las cantidades recibidas, la hora, fecha y la firma de los presentes. Para esta diligencia podrá utilizarse como acta una copia del detalle del pedido u orden de compra.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recepción provisional podrá darse sin condicionamiento alguno o bien bajo protesta, en cuyo caso, la Administración indicará al contratista por escrito, con el mayor detalle posible los aspectos a corregir y el plazo en que deberá hacerlo, el cual no podrá exceder de la mitad del plazo de ejecución original. La recepción provisional excluye el cobro de multas, salvo que se haya hecho bajo protesta.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concluida la recepción provisional, la Administración dentro del mes siguiente o dentro del plazo estipulado en el cartel, procederá a revisar los bienes y servicios recibidos y a realizar cualquier prueba o análisis necesarios, requiriendo el aval técnico de sus unidades internas o incluso de asesoría externa. En caso de advertir problemas con el objeto, la Administración lo comunicará de inmediato al contratista, con el fin de que éste adopte las medidas necesarias para su corrección, dentro del plazo indicado en el párrafo anterior, asimilándose la situación a una recepción provisional bajo protesta. Tratándose de incumplimientos graves la Administración podrá iniciar el procedimiento de resolución contractual, si así lo estima pertinente, sin necesidad de conceder un plazo adicional para corregir defectos.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Vencido el plazo para corregir defectos, sin que éstos hayan sido atendidos a satisfacción, la Administración decidirá de frente a su gravedad y al interés público si solo ejecuta la garantía de cumplimiento o si también inicia el respectivo procedimiento de resolución contractual. </w:t>
      </w:r>
      <w:r w:rsidRPr="001B2BFC">
        <w:rPr>
          <w:rFonts w:ascii="Verdana" w:eastAsia="Times New Roman" w:hAnsi="Verdana" w:cs="Times New Roman"/>
          <w:sz w:val="24"/>
          <w:szCs w:val="24"/>
          <w:lang w:eastAsia="es-CR"/>
        </w:rPr>
        <w:lastRenderedPageBreak/>
        <w:t>Si los daños sufridos exceden el monto de la garantía, la entidad adoptará las medidas administrativas y judiciales pertinentes para su plena indemnización.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0" w:name="411294"/>
      <w:bookmarkEnd w:id="229"/>
      <w:r w:rsidRPr="001B2BFC">
        <w:rPr>
          <w:rFonts w:ascii="Verdana" w:eastAsia="Times New Roman" w:hAnsi="Verdana" w:cs="Times New Roman"/>
          <w:b/>
          <w:bCs/>
          <w:sz w:val="24"/>
          <w:szCs w:val="24"/>
          <w:lang w:eastAsia="es-CR"/>
        </w:rPr>
        <w:t>Artículo 195.- Recepción definitiva.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recepción definitiva del objeto será extendida dentro del mes siguiente a la recepción provisional o dentro del plazo establecido en el cartel o bien, vencido el plazo para corregir defectos. La recepción definitiva no excluye la ejecución de la garantía de cumplimiento, si los bienes y servicios presentan alguna inconformidad con lo establecido en el contrato. A partir de este momento, comenzarán a regir las garantías de funcionamiento ofrecidas por el contratista y no correrán multas.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ello se levantará un acta en que quede constancia clara de la forma en que se ejecutó el contrato, indicando al menos, tiempo de ejecución y las prórrogas concedidas, cuando fuera pertinente, forma en que se cumplieron las obligaciones, garantías ejecutadas o penalidades impuestas, ajuste a las muestras aportadas.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objetos y servicios muy simples y a criterio de la Administración, la recepción provisional podrá coincidir con la recepción definitiva y así se hará constar en la respectiva acta.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Todo pago a cargo de la Administración se realizará luego de la recepción definitiva de los bienes y servicios.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recepción definitiva no exime al contratista de responsabilidad por vicios ocultos.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1" w:name="411295"/>
      <w:bookmarkEnd w:id="230"/>
      <w:r w:rsidRPr="001B2BFC">
        <w:rPr>
          <w:rFonts w:ascii="Verdana" w:eastAsia="Times New Roman" w:hAnsi="Verdana" w:cs="Times New Roman"/>
          <w:b/>
          <w:bCs/>
          <w:sz w:val="24"/>
          <w:szCs w:val="24"/>
          <w:lang w:eastAsia="es-CR"/>
        </w:rPr>
        <w:t>Artículo 196.- Rechazo del objeto.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incumplimientos graves y evidentes, la Administración podrá rechazar el objeto en el mismo acto previsto para su recepción provisional y disponer el procedimiento de resolución contractual. Cuando el objeto esté compuesto por líneas independientes entre sí, la entidad podrá recibir provisionalmente unas y rechazar otras.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Como alternativa, la Administración podrá conceder al contratista un nuevo plazo para que corrija el incumplimiento, el cual no podrá exceder de la mitad del plazo de ejecución original y no impedirá el cobro de multas. Vencido ese plazo sin que el contratista cumpla a satisfacción, la Administración valorará ejecutar la garantía de cumplimiento o también iniciar el procedimiento de resolución contractual.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2" w:name="411296"/>
      <w:bookmarkEnd w:id="231"/>
      <w:r w:rsidRPr="001B2BFC">
        <w:rPr>
          <w:rFonts w:ascii="Verdana" w:eastAsia="Times New Roman" w:hAnsi="Verdana" w:cs="Times New Roman"/>
          <w:b/>
          <w:bCs/>
          <w:sz w:val="24"/>
          <w:szCs w:val="24"/>
          <w:lang w:eastAsia="es-CR"/>
        </w:rPr>
        <w:lastRenderedPageBreak/>
        <w:t>Artículo 197.- Recibo de objetos actualizados.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contratista está obligado a entregar a la Administración bienes y servicios en las mejores condiciones y actualizados, conforme las siguientes reglas: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Que se trate de objetos de igual naturaleza y funcionalidad, con condiciones similares de instalación y mantenimiento.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Que el cambio constituya una mejora para la Administración, de frente a sus necesidades.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Que no se trate de actualizaciones que se encuentren en fase de investigación o que no hayan sido lo suficientemente probadas o carezcan de los respaldos pedidos en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Que no se incremente el precio adjudicado.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Que las condiciones restantes se mantengan inalteradas.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el caso de adquisición de tecnología, el contratista está obligado a entregar objetos actualizados, cuando el cartel así lo haya dispuesto y sin perjuicio del cumplimiento de las anteriores condiciones. La última actualización se entenderá, entre otras cosas, como que el bien esté en línea de producción al momento de la entrega, o como la última versión del fabricante, cuando el objeto admita actualizaciones de esa naturaleza y ésta haya sido conocida en el mercado al menos un mes antes de la entrega de la orden de inicio. Para estos efectos, la entidad podrá pedir al contratista que respalde el ofrecimiento con certificación emitida directamente por el fabricante.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mejora deberá primero informarse por escrito, explicando en detalle en qué consiste el cambio, de ser necesario a partir de literatura técnica y cualesquiera otros elementos que resulten pertinentes. La Administración contará con diez días hábiles para resolver motivadamente la gestión, aceptando o rechazando el cambio propuesto, lapso que suspenderá el plazo de entrega. En caso de que se acepte la mejora la Administración, a petición del contratista, podrá prorrogar de manera justificada el plazo de entrega, que no podrá exceder el plazo original.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Bajo ninguna circunstancia, los cambios en los bienes o servicios podrán demeritar las garantías y condiciones de los bienes inicialmente </w:t>
      </w:r>
      <w:r w:rsidRPr="001B2BFC">
        <w:rPr>
          <w:rFonts w:ascii="Verdana" w:eastAsia="Times New Roman" w:hAnsi="Verdana" w:cs="Times New Roman"/>
          <w:sz w:val="24"/>
          <w:szCs w:val="24"/>
          <w:lang w:eastAsia="es-CR"/>
        </w:rPr>
        <w:lastRenderedPageBreak/>
        <w:t>ofrecidas, las cuales se consideran un mínimo que no podrá ser rebajado ante modificaciones de esta naturaleza.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3" w:name="411297"/>
      <w:bookmarkEnd w:id="232"/>
      <w:r w:rsidRPr="001B2BFC">
        <w:rPr>
          <w:rFonts w:ascii="Verdana" w:eastAsia="Times New Roman" w:hAnsi="Verdana" w:cs="Times New Roman"/>
          <w:b/>
          <w:bCs/>
          <w:sz w:val="24"/>
          <w:szCs w:val="24"/>
          <w:lang w:eastAsia="es-CR"/>
        </w:rPr>
        <w:t>Artículo 198.- Prórroga del plazo.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solicitud del contratista, la Administración, podrá autorizar prórrogas al plazo de ejecución del contrato cuando existan demoras ocasionadas por ella misma o causas ajenas al contratista.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contratista solicitará la prórroga dentro de los diez días hábiles siguientes al conocimiento del hecho que provoca la extensión del plazo y la Administración contará con igual plazo para resolver si procede o no. Si la solicitud se hace fuera de plazo, pero estando aún el contrato en ejecución, la Administración podrá autorizar la prórroga, en caso de estar debidamente sustentada, siempre que esté vigente el plazo contractual.</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4" w:name="411298"/>
      <w:bookmarkEnd w:id="233"/>
      <w:r w:rsidRPr="001B2BFC">
        <w:rPr>
          <w:rFonts w:ascii="Verdana" w:eastAsia="Times New Roman" w:hAnsi="Verdana" w:cs="Times New Roman"/>
          <w:b/>
          <w:bCs/>
          <w:sz w:val="24"/>
          <w:szCs w:val="24"/>
          <w:lang w:eastAsia="es-CR"/>
        </w:rPr>
        <w:t>Artículo 199.- Suspensión del plazo.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 oficio o a petición del contratista, podrá suspender el plazo del contrato por motivos de fuerza mayor o caso fortuito, debidamente acreditados en el expediente, mediante acto motivado, en el cual se estipulará a cargo de quien corren las medidas de mantenimiento de lo hecho hasta ese momento.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5" w:name="411299"/>
      <w:bookmarkEnd w:id="234"/>
      <w:r w:rsidRPr="001B2BFC">
        <w:rPr>
          <w:rFonts w:ascii="Verdana" w:eastAsia="Times New Roman" w:hAnsi="Verdana" w:cs="Times New Roman"/>
          <w:b/>
          <w:bCs/>
          <w:sz w:val="24"/>
          <w:szCs w:val="24"/>
          <w:lang w:eastAsia="es-CR"/>
        </w:rPr>
        <w:t xml:space="preserve">Artículo 200.- Modificación unilateral del contrato.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La Administración podrá modificar unilateralmente sus contratos tan pronto éstos se perfeccionen, aún antes de iniciar su ejecución y durante ésta, bajo las siguientes reglas: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Que la modificación, aumento o disminución del objeto, no le cambie su naturaleza, ni tampoco le impida cumplir con su funcionalidad o fin inicialmente propuesto.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Que en caso de aumento se trate de bienes o servicios similares.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Que no exceda el 50% del monto del contrato original, incluyendo reajustes o revisiones, según corresponda.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Que se trate de causas imprevisibles al momento de iniciar el procedimiento, sea que la entidad no pudo conocerlas pese a haber adoptado las medidas técnicas y de planificación mínimas cuando definió el objeto.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 Que sea la mejor forma de satisfacer el interés público.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f) Que la suma de la contratación original, incluyendo reajustes o revisiones de precio, y el incremento adicional no superen el límite previsto para el tipo de procedimiento tramitado.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contratos de prestación continua se podrá modificar tanto el objeto como el plazo. En este último supuesto el 50% aplicará sobre el plazo originalmente contratado, sin contemplar las prórrogas.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el objeto esté compuesto por líneas independientes, el 50% se calculará sobre cada una de ellas y no sobre el monto general del contrato.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incremento o disminución en la remuneración se calculará en forma proporcional a las condiciones establecidas en el contrato original. En caso de disminución, el contratista tendrá derecho a que se le reconozcan los gastos en que haya incurrido para atender la ejecución total del contrato.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contratos de obra, podrán ser objeto de incremento solo aspectos que no sean susceptibles de una contratación independiente sin alterar, perjudicar o entorpecer la uniformidad, la secuencia, la coordinación y otros intereses igualmente importantes.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Modificaciones que no se ajusten a las condiciones previstas en este artículo, sólo serán posibles con la autorización de la Contraloría General de la República, la cual resolverá dentro del décimo día hábil posterior a la gestión, basada, entre otras cosas, en la naturaleza de la modificación, estado de ejecución y el interés público. La Contraloría General definirá reglamentariamente el procedimiento aplicable para lo previsto en este artículo</w:t>
      </w:r>
      <w:proofErr w:type="gramStart"/>
      <w:r w:rsidRPr="001B2BFC">
        <w:rPr>
          <w:rFonts w:ascii="Verdana" w:eastAsia="Times New Roman" w:hAnsi="Verdana" w:cs="Times New Roman"/>
          <w:sz w:val="24"/>
          <w:szCs w:val="24"/>
          <w:lang w:eastAsia="es-CR"/>
        </w:rPr>
        <w:t>.(</w:t>
      </w:r>
      <w:proofErr w:type="gramEnd"/>
      <w:r w:rsidRPr="001B2BFC">
        <w:rPr>
          <w:rFonts w:ascii="Verdana" w:eastAsia="Times New Roman" w:hAnsi="Verdana" w:cs="Times New Roman"/>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deberá revisar el monto de las garantías rendidas a efecto de disponer cualquier ajuste que resulte pertinente.</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párrafo sexto del presente artículo ha sido reformado mediante Decreto Ejecutivo No. 33758-H de 2 de mayo del 2007. LG# 93 de 16 de mayo del 2007.</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6" w:name="411300"/>
      <w:bookmarkEnd w:id="235"/>
      <w:r w:rsidRPr="001B2BFC">
        <w:rPr>
          <w:rFonts w:ascii="Verdana" w:eastAsia="Times New Roman" w:hAnsi="Verdana" w:cs="Times New Roman"/>
          <w:b/>
          <w:bCs/>
          <w:sz w:val="24"/>
          <w:szCs w:val="24"/>
          <w:lang w:eastAsia="es-CR"/>
        </w:rPr>
        <w:t>Artículo 201.- Contrato adicional.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xml:space="preserve">Si ejecutado un contrato, la Administración requiere suministros o servicios adicionales de igual naturaleza, podrá obtenerlos del mismo </w:t>
      </w:r>
      <w:r w:rsidRPr="001B2BFC">
        <w:rPr>
          <w:rFonts w:ascii="Verdana" w:eastAsia="Times New Roman" w:hAnsi="Verdana" w:cs="Times New Roman"/>
          <w:sz w:val="24"/>
          <w:szCs w:val="24"/>
          <w:lang w:eastAsia="es-CR"/>
        </w:rPr>
        <w:lastRenderedPageBreak/>
        <w:t>contratista, siempre que éste lo acepte y se cumplan las siguientes condiciones: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Que el nuevo contrato se concluya sobre las bases del precedente.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Que se mantengan los precios y condiciones con base en los cuales se ejecutaron las obligaciones, pudiendo el contratista mejorar las condiciones iniciales.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Que el monto del nuevo contrato no sea mayor al 50% del contrato anterior, contemplando los reajustes o revisiones y modificaciones operadas. Cuando el objeto del contrato original esté compuesto por líneas independientes, el 50% se calculará sobre el objeto y estimación general del contrato y no sobre el monto o cantidad de alguna línea en particular. En los contratos de objeto continuado el 50% se considerará sobre el plazo originalmente convenido sin considerar las prórrogas.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Que no hayan transcurrido más de seis meses desde la recepción provisional del objeto. Cuando la recepción provisional del objeto coincida con la definitiva, el plazo comenzará a contar a partir de esta fecha. En contratos con plazos de entrega diferidos, contará a partir de la última entrega de bienes. Se excluyen del cómputo de este plazo la ejecución de prestaciones subsidiarias de la principal, como el plazo de garantía sobre bienes o servicios de soporte y mantenimiento derivado del principal.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Que en el contrato precedente no se hubiera incurrido en ningún incumplimiento grave.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utilizar esta modalidad, será requisito que dentro del plazo de los seis meses, conste en el expediente la debida motivación y promulgación, por quien tenga competencia para adjudicar, del acto administrativo que contenga la decisión en que se funde el nuevo contrato.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sumatoria del contrato precedente y del nuevo podrá exceder el límite económico del tipo de procedimiento originalmente utilizado. Esta modalidad no es aplicable a contratos de obra. Para lo anterior se deberá considerar los alcances del artículo 37 de la Ley de Contratación Administrativa y lo establecido en el presente Reglamento.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7" w:name="411301"/>
      <w:bookmarkEnd w:id="236"/>
      <w:r w:rsidRPr="001B2BFC">
        <w:rPr>
          <w:rFonts w:ascii="Verdana" w:eastAsia="Times New Roman" w:hAnsi="Verdana" w:cs="Times New Roman"/>
          <w:b/>
          <w:bCs/>
          <w:sz w:val="24"/>
          <w:szCs w:val="24"/>
          <w:lang w:eastAsia="es-CR"/>
        </w:rPr>
        <w:t>Artículo 202.- Suspensión del contrato.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Una vez que el contrato adquiera eficacia y durante su ejecución, la Administración por motivos de interés público, institucional o causas imprevistas o imprevisibles al momento de su trámite, podrá suspender la ejecución del contrato hasta por seis meses como máximo, prorrogable por otro plazo igual.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suspensión deberá acordarse por escrito, mediante resolución motivada, dictada por el Jerarca o titular subordinado competente, con indicación precisa, entre otras cosas, de la parte realizada hasta ese momento, su estado y a cargo de quién corre el deber de conservar lo ejecutado, las medidas que se adoptarán para garantizar el equilibrio financiero y la fecha de eventual reinicio de la ejecución. El reinicio del contrato se comunicará por escrito, antes del vencimiento del plazo de suspensión.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contratista podrá reclamar a la Administración la indemnización de los daños que le provoque la suspensión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De no reiniciarse el contrato dentro del plazo estipulado, la Administración deberá iniciar de forma inmediata el procedimiento tendiente a su rescisión, salvo que razones de interés público, impongan continuar con su inmediata ejecución.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8" w:name="411302"/>
      <w:bookmarkEnd w:id="237"/>
      <w:r w:rsidRPr="001B2BFC">
        <w:rPr>
          <w:rFonts w:ascii="Verdana" w:eastAsia="Times New Roman" w:hAnsi="Verdana" w:cs="Times New Roman"/>
          <w:b/>
          <w:bCs/>
          <w:sz w:val="24"/>
          <w:szCs w:val="24"/>
          <w:lang w:eastAsia="es-CR"/>
        </w:rPr>
        <w:t>Artículo 203.- Extinción del contrato.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contratos se extinguen por la vía normal, por el acaecimiento del plazo y la ejecución del objeto contractual. De modo anormal, por resolución, rescisión administrativa o declaratoria de nulidad.</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39" w:name="411303"/>
      <w:bookmarkEnd w:id="238"/>
      <w:r w:rsidRPr="001B2BFC">
        <w:rPr>
          <w:rFonts w:ascii="Verdana" w:eastAsia="Times New Roman" w:hAnsi="Verdana" w:cs="Times New Roman"/>
          <w:b/>
          <w:bCs/>
          <w:sz w:val="24"/>
          <w:szCs w:val="24"/>
          <w:lang w:eastAsia="es-CR"/>
        </w:rPr>
        <w:t>Artículo 204.- Resolución contractual.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podrá resolver unilateralmente los contratos por motivo de incumplimiento imputable al contratista. Una vez firme la resolución contractual se procederá a ejecutar la garantía de cumplimiento y cualesquiera otras multas, si ello resulta pertinente, sin ningún procedimiento adicional. En el evento de que la Administración haya previsto en el cartel cláusulas de retención, se podrán aplicar esos montos al pago de los daños y perjuicios reconocidos. De ser las garantías y retenciones insuficientes, se adoptarán las medidas en sede administrativa y judicial necesarias para obtener la plena indemnización.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40" w:name="411304"/>
      <w:bookmarkEnd w:id="239"/>
      <w:r w:rsidRPr="001B2BFC">
        <w:rPr>
          <w:rFonts w:ascii="Verdana" w:eastAsia="Times New Roman" w:hAnsi="Verdana" w:cs="Times New Roman"/>
          <w:b/>
          <w:bCs/>
          <w:sz w:val="24"/>
          <w:szCs w:val="24"/>
          <w:lang w:eastAsia="es-CR"/>
        </w:rPr>
        <w:t xml:space="preserve">Artículo 205.- Procedimiento de resolución. </w:t>
      </w:r>
      <w:r w:rsidRPr="001B2BFC">
        <w:rPr>
          <w:rFonts w:ascii="Verdana" w:eastAsia="Times New Roman" w:hAnsi="Verdana" w:cs="Times New Roman"/>
          <w:b/>
          <w:bCs/>
          <w:color w:val="FF6600"/>
          <w:sz w:val="24"/>
          <w:szCs w:val="24"/>
          <w:lang w:eastAsia="es-CR"/>
        </w:rPr>
        <w:t>(*) ANULADO</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lastRenderedPageBreak/>
        <w:t>Una vez sea documentado preliminarmente el incumplimiento, la Administración emitirá la orden de suspensión de éste y dará al contratista audiencia por el plazo de diez días hábiles indicando los alcances del presunto incumplimiento; la prueba en que se sustenta; la estimación de daños y perjuicios; la liquidación económica, así como la respectiva ejecución de la garantía de cumplimiento y cualesquiera otras multas, todo lo cual se ventilará en un mismo procedimiento.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contratista atenderá la audiencia refiriéndose a la causal invocada y a los cálculos económicos, aportando la prueba respectiva. En caso de no compartir los montos a cancelar deberá exponer sus propios cálculos acompañados de prueba pertinente. En el evento que acepte la causal y liquidación hecha por la entidad, la Administración dictará de inmediato la resolución correspondiente.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vencido el plazo de la audiencia, la Administración deberá determinar si requiere prueba adicional o bien disponer las medidas necesarias para valorar la prueba aportada por el contratista. En caso positivo y dentro del plazo de cinco días hábiles se formularán las respectivas solicitudes, incluidos peritajes e inspecciones.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Evacuada la prueba, se conferirá audiencia al contratista por cinco días hábiles. Vencido ese plazo, la Administración contará con un mes calendario para emitir la resolución. En caso de no requerirse prueba adicional, la Administración deberá resolver el contrato un mes después de vencida la audiencia conferida al contratista.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resolución final tendrá los recursos ordinarios previstos en la Ley General de la Administración 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emitida la orden de suspensión del contrato, la Administración podrá contratar directamente los trabajos faltantes a fin de concluir la obra o también proveerse del bien o servicio, si la Contraloría General de la República así lo autoriza, de conformidad con lo establecido en el presente Reglamento en cuanto a autorizaciones otorgadas por dicho Órgano.</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FF6600"/>
          <w:sz w:val="20"/>
          <w:szCs w:val="20"/>
          <w:lang w:eastAsia="es-CR"/>
        </w:rPr>
        <w:t>(*) El presente art</w:t>
      </w:r>
      <w:r w:rsidRPr="001B2BFC">
        <w:rPr>
          <w:rFonts w:ascii="Verdana" w:eastAsia="Times New Roman" w:hAnsi="Verdana" w:cs="Times New Roman"/>
          <w:b/>
          <w:bCs/>
          <w:color w:val="FF6600"/>
          <w:sz w:val="20"/>
          <w:szCs w:val="20"/>
          <w:lang w:val="es-ES" w:eastAsia="es-CR"/>
        </w:rPr>
        <w:t xml:space="preserve">ículo ha sido anulado mediante Voto No. 4431 del 01 de abril del 2011, corregida mediante Voto No. 4518 del 06 de abril de 2011 a la Acción de Inconstitucionalidad No. </w:t>
      </w:r>
      <w:r w:rsidRPr="001B2BFC">
        <w:rPr>
          <w:rFonts w:ascii="Verdana" w:eastAsia="Times New Roman" w:hAnsi="Verdana" w:cs="Times New Roman"/>
          <w:b/>
          <w:bCs/>
          <w:color w:val="FF6600"/>
          <w:sz w:val="20"/>
          <w:szCs w:val="20"/>
          <w:lang w:eastAsia="es-CR"/>
        </w:rPr>
        <w:t>10-14139-0007-CO. BJ# 107 de 3 de junio del 2011.</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41" w:name="411305"/>
      <w:bookmarkEnd w:id="240"/>
      <w:r w:rsidRPr="001B2BFC">
        <w:rPr>
          <w:rFonts w:ascii="Verdana" w:eastAsia="Times New Roman" w:hAnsi="Verdana" w:cs="Times New Roman"/>
          <w:b/>
          <w:bCs/>
          <w:sz w:val="24"/>
          <w:szCs w:val="24"/>
          <w:lang w:eastAsia="es-CR"/>
        </w:rPr>
        <w:t>Artículo 206.- Rescisión.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 Administración podrá rescindir unilateralmente sus contratos, no iniciados o en curso de ejecución, por razones de interés público, caso fortuito o fuerza mayor, debidamente acreditadas. Para ello deberá emitir una resolución razonada en donde señale la causal existente y la prueba en que se apoya, la cual será puesta en conocimiento del contratista por el plazo de quince días hábiles.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entidad deberá cancelar al contratista la parte efectivamente ejecutada del contrato, en el evento de que no lo hubiera hecho con anterioridad y los gastos en que ese contratista haya incurrido para la completa ejecución, siempre que estén debidamente probados.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 rescisión se origine por motivos de interés público, además se podrá reconocer al contratista cualquier daño o perjuicio que la terminación del contrato le causare, previa invocación y comprobación.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lucro cesante correspondiente a la parte no ejecutada podrá reconocerse siempre dentro de criterios de razonabilidad y proporcionalidad, valorando aspectos tales como el plazo de ejecución en descubierto, grado de avance de la ejecución del contrato, complejidad del objeto. Cuando la utilidad no haya sido declarada se considerará que es un 10% del monto total cotizado.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42" w:name="411306"/>
      <w:bookmarkEnd w:id="241"/>
      <w:r w:rsidRPr="001B2BFC">
        <w:rPr>
          <w:rFonts w:ascii="Verdana" w:eastAsia="Times New Roman" w:hAnsi="Verdana" w:cs="Times New Roman"/>
          <w:b/>
          <w:bCs/>
          <w:sz w:val="24"/>
          <w:szCs w:val="24"/>
          <w:lang w:eastAsia="es-CR"/>
        </w:rPr>
        <w:t>Artículo 207.- Rescisión por mutuo acuerdo.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rescisión contractual por mutuo acuerdo únicamente podrá ser convenida cuando existan razones de interés público y no concurra causa de resolución imputable al contratista.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este caso la Administración podrá acordar los extremos a liquidar o indemnizar, que en ningún caso podrá exceder los límites señalados en el artículo anterior, siempre dentro de los límites de razonabilidad y proporcionalidad. Acordada la rescisión sin mayor trámite, se enviará la respectiva liquidación a aprobación de la Contraloría General de la República de la República, quien contará con veinticinco días hábiles para emitir su resolución.</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43" w:name="411307"/>
      <w:bookmarkEnd w:id="242"/>
      <w:r w:rsidRPr="001B2BFC">
        <w:rPr>
          <w:rFonts w:ascii="Verdana" w:eastAsia="Times New Roman" w:hAnsi="Verdana" w:cs="Times New Roman"/>
          <w:b/>
          <w:bCs/>
          <w:sz w:val="24"/>
          <w:szCs w:val="24"/>
          <w:lang w:eastAsia="es-CR"/>
        </w:rPr>
        <w:t>Artículo 208.- Procedimiento de rescisión.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Verificada la causal por la cual procede declarar la rescisión contractual, la Administración procederá a emitir la orden de suspensión del contrato y dará al contratista audiencia por el plazo de diez días hábiles identificando la causal y la prueba en que se sustenta, entre otros.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contratista atenderá la audiencia refiriéndose a la causal invocada y presentará un detalle de la liquidación que pide aportando la prueba respectiva.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Vencido el plazo de audiencia, la Administración adoptará, dentro de quinto día hábil cualquier medida necesaria para valorar la liquidación presentada por el contratista. Evacuada la prueba, la entidad resolverá dentro del mes calendario siguiente y estará obligada a la verificación de todos los rubros presentados. La resolución tendrá los recursos ordinarios previstos en la Ley General de la Administración 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Una vez firme la rescisión, la respectiva liquidación se enviará a aprobación de la Contraloría General de la República de la República, quien contará con veinticinco días hábiles para aprobar, improbar o efectuar las observaciones que considere pertinentes.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44" w:name="411308"/>
      <w:bookmarkEnd w:id="243"/>
      <w:r w:rsidRPr="001B2BFC">
        <w:rPr>
          <w:rFonts w:ascii="Verdana" w:eastAsia="Times New Roman" w:hAnsi="Verdana" w:cs="Times New Roman"/>
          <w:b/>
          <w:bCs/>
          <w:sz w:val="24"/>
          <w:szCs w:val="24"/>
          <w:lang w:eastAsia="es-CR"/>
        </w:rPr>
        <w:t>Artículo 209.- Cesión.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derechos y obligaciones derivados de un contrato en ejecución o listo para iniciarse, podrán ser cedidos a un tercero, siempre que no se trate de una obligación personalísima.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todo caso la cesión debe ser autorizada por la Administración mediante acto debidamente razonado, en el que al menos analizará:</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a) Causa de la cesión.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b) El cumplimiento por parte del cesionario de las principales condiciones legales, técnicas y financieras solicitadas en el cartel.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 Que el cesionario no esté afectado por alguna causal de prohibición.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 Ventajas de la cesión de frente a resolver el contrato.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 Eventuales incumplimientos del cedente hasta el momento y medidas administrativas adoptadas.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Si la cesión excede el cincuenta por ciento del objeto contractual, independientemente del avance en su ejecución, deberá ser autorizada por la Contraloría General de la República de la República, quien resolverá dentro del décimo día hábil una vez presentada la solicitud. La petición de la Administración deberá contener como mínimo la solicitud formulada por el cedente; aceptación del cesionario y cualquier documentación que resulte pertinente en relación con sus condiciones, cartel y resolución motivada de la Administración.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El cesionario queda subrogado en todos los derechos y obligaciones que corresponderían al cedente y este quedará libre de todas las obligaciones con la Administración. En el supuesto de que la cesión genere modificaciones contractuales éstas seguirán los procedimientos comunes establecidos al efecto.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45" w:name="411309"/>
      <w:bookmarkEnd w:id="244"/>
      <w:r w:rsidRPr="001B2BFC">
        <w:rPr>
          <w:rFonts w:ascii="Verdana" w:eastAsia="Times New Roman" w:hAnsi="Verdana" w:cs="Times New Roman"/>
          <w:b/>
          <w:bCs/>
          <w:sz w:val="24"/>
          <w:szCs w:val="24"/>
          <w:lang w:eastAsia="es-CR"/>
        </w:rPr>
        <w:t>Artículo 210.- Deber de verificación.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Es responsabilidad del contratista verificar la corrección del procedimiento de contratación administrativa, y la ejecución contractual. En virtud de esta obligación, para fundamentar gestiones resarcitorias, no podrá alegar desconocimiento del ordenamiento aplicable ni de las consecuencias de la conducta administrativa.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contrato se tendrá como irregular, cuando en su trámite se incurra en vicios graves y evidentes, de fácil constatación, tales como, omisión del procedimiento correspondiente o se haya recurrido de manera ilegítima a alguna excepción. En esos casos, no podrá serle reconocido pago alguno al interesado, salvo en casos calificados, en que proceda con arreglo a principios generales de Derecho, respecto a suministros, obras, servicios y otros objetos, ejecutados con evidente provecho para la Administración. En ese supuesto, no se reconocerá el lucro previsto y de ser éste desconocido se aplicará por ese concepto la rebaja de un 10% del monto total. Igual solución se dará a aquellos contratos que se ejecuten sin contar con el refrendo o aprobación interna, cuando ello sea exigido.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no formalización del contrato no será impedimento para aplicar esta disposición en lo que resulte pertinente.</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46" w:name="411310"/>
      <w:bookmarkEnd w:id="245"/>
      <w:r w:rsidRPr="001B2BFC">
        <w:rPr>
          <w:rFonts w:ascii="Verdana" w:eastAsia="Times New Roman" w:hAnsi="Verdana" w:cs="Times New Roman"/>
          <w:b/>
          <w:bCs/>
          <w:sz w:val="24"/>
          <w:szCs w:val="24"/>
          <w:lang w:eastAsia="es-CR"/>
        </w:rPr>
        <w:t>Artículo 211.- Arbitraje.</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Cuando las partes así lo pacten, las controversias patrimoniales disponibles derivadas de sus contratos administrativos podrán ser resueltas por la vía arbitral, de conformidad con las regulaciones legales existentes. El arbitraje se entenderá de Derecho, sin que pueda comprometerse el ejercicio de potestades de imperio ni el ejercicio de deberes públicos.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idioma del arbitraje será el español.</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47" w:name="411311"/>
      <w:bookmarkEnd w:id="246"/>
      <w:r w:rsidRPr="001B2BFC">
        <w:rPr>
          <w:rFonts w:ascii="Verdana" w:eastAsia="Times New Roman" w:hAnsi="Verdana" w:cs="Times New Roman"/>
          <w:b/>
          <w:bCs/>
          <w:sz w:val="24"/>
          <w:szCs w:val="24"/>
          <w:lang w:eastAsia="es-CR"/>
        </w:rPr>
        <w:t>Capítulo XIV.- Sanciones</w:t>
      </w:r>
      <w:bookmarkEnd w:id="247"/>
      <w:r w:rsidRPr="001B2BFC">
        <w:rPr>
          <w:rFonts w:ascii="Times New Roman" w:eastAsia="Times New Roman" w:hAnsi="Times New Roman" w:cs="Times New Roman"/>
          <w:sz w:val="24"/>
          <w:szCs w:val="24"/>
          <w:lang w:eastAsia="es-CR"/>
        </w:rPr>
        <w:br/>
      </w:r>
      <w:bookmarkStart w:id="248" w:name="411312"/>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212.- Generalidades.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Las sanciones a que se refiere el presente capítulo, son las establecidas en el capítulo X de la Ley de Contratación Administrativa. Estas sanciones son de naturaleza administrativa, por lo tanto su aplicación no excluye la imposición de las sanciones que prevé la legislación penal, ni el reclamo de responsabilidades por daños y perjuicios como consecuencia de la misma conducta, y son compatibles con otras sanciones previstas expresamente en las normas que regulan las respectivas contrataciones administrativas, tales como cláusulas penales y multas.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49" w:name="411313"/>
      <w:bookmarkEnd w:id="248"/>
      <w:r w:rsidRPr="001B2BFC">
        <w:rPr>
          <w:rFonts w:ascii="Verdana" w:eastAsia="Times New Roman" w:hAnsi="Verdana" w:cs="Times New Roman"/>
          <w:b/>
          <w:bCs/>
          <w:sz w:val="24"/>
          <w:szCs w:val="24"/>
          <w:lang w:eastAsia="es-CR"/>
        </w:rPr>
        <w:t xml:space="preserve">Artículo 213.- Debido proceso.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sanciones administrativas a las que aquí se hace referencia sólo son aplicables previa observancia del debido proceso. En el caso sanciones a funcionarios públicos, éstas se impondrán mediante los procedimientos disciplinarios que en cada órgano o ente estuvieren previstos y en el caso de las sanciones a particulares por el procedimiento desarrollado en el presente Capítulo.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Solo en ausencia de regulaciones que garanticen la defensa a que se refiere este artículo se aplicarán las disposiciones relativas al procedimiento ordinario contenidas en el Libro Segundo de la Ley General de la Administración Pública.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Administración o la Contraloría General de la República procederán de oficio o por denuncia de los particulares a instaurar los procedimientos respectivos.</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xml:space="preserve">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50" w:name="411314"/>
      <w:bookmarkEnd w:id="249"/>
      <w:r w:rsidRPr="001B2BFC">
        <w:rPr>
          <w:rFonts w:ascii="Verdana" w:eastAsia="Times New Roman" w:hAnsi="Verdana" w:cs="Times New Roman"/>
          <w:b/>
          <w:bCs/>
          <w:sz w:val="24"/>
          <w:szCs w:val="24"/>
          <w:lang w:eastAsia="es-CR"/>
        </w:rPr>
        <w:t>Artículo 214.- Sanciones a funcionarios.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sanciones administrativas deberán ser impuestas por el órgano que ostente la potestad disciplinaria, en contra de los funcionarios que realicen actuaciones contrarias a las disposiciones de la Ley de Contratación Administrativa y el presente Reglamento.</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Dichas sanciones consistirán en apercibimiento escrito, suspensión sin goce de salario, despido y retiro de credenciales según las disposiciones de la Ley de Contratación Administrativa.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51" w:name="411315"/>
      <w:bookmarkEnd w:id="250"/>
      <w:r w:rsidRPr="001B2BFC">
        <w:rPr>
          <w:rFonts w:ascii="Verdana" w:eastAsia="Times New Roman" w:hAnsi="Verdana" w:cs="Times New Roman"/>
          <w:b/>
          <w:bCs/>
          <w:sz w:val="24"/>
          <w:szCs w:val="24"/>
          <w:lang w:eastAsia="es-CR"/>
        </w:rPr>
        <w:t xml:space="preserve">Artículo 215.- Sanciones a particulares. </w:t>
      </w:r>
      <w:r w:rsidRPr="001B2BFC">
        <w:rPr>
          <w:rFonts w:ascii="Verdana" w:eastAsia="Times New Roman" w:hAnsi="Verdana" w:cs="Times New Roman"/>
          <w:b/>
          <w:bCs/>
          <w:color w:val="008000"/>
          <w:sz w:val="24"/>
          <w:szCs w:val="24"/>
          <w:lang w:eastAsia="es-CR"/>
        </w:rPr>
        <w:t xml:space="preserve">(*) </w:t>
      </w:r>
      <w:r w:rsidRPr="001B2BFC">
        <w:rPr>
          <w:rFonts w:ascii="Verdana" w:eastAsia="Times New Roman" w:hAnsi="Verdana" w:cs="Times New Roman"/>
          <w:b/>
          <w:bCs/>
          <w:color w:val="FF6600"/>
          <w:sz w:val="24"/>
          <w:szCs w:val="24"/>
          <w:lang w:eastAsia="es-CR"/>
        </w:rPr>
        <w:t>(*)</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w:t>
      </w:r>
    </w:p>
    <w:p w:rsidR="001B2BFC" w:rsidRPr="001B2BFC" w:rsidRDefault="001B2BFC" w:rsidP="001B2BFC">
      <w:pPr>
        <w:spacing w:after="0"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lastRenderedPageBreak/>
        <w:t>La sanción a particulares puede ser apercibimiento o inhabilitación. El apercibimiento consiste en una formal amonestación escrita dirigida al particular, a efecto de que corrija su conducta, cuando fuere posible, sin perjuicio de la ejecución de garantías o aplicación de cláusula penal o multas, cuando así procediere y constituye un antecedente para la aplicación de la sanción de inhabilitación por la causal del artículo 100, inciso a) de la Ley de Contratación Administrativa.</w:t>
      </w:r>
    </w:p>
    <w:p w:rsidR="001B2BFC" w:rsidRPr="001B2BFC" w:rsidRDefault="001B2BFC" w:rsidP="001B2BFC">
      <w:pPr>
        <w:spacing w:after="0"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La sanción de inhabilitación consiste en el impedimento para participar en procedimientos en los que la decisión inicial se haya dictado con posterioridad a la firmeza de la sanción, según la cobertura establecida en los artículos 100 y 100 bis de la Ley de Contratación Administrativa.</w:t>
      </w:r>
    </w:p>
    <w:p w:rsidR="001B2BFC" w:rsidRPr="001B2BFC" w:rsidRDefault="001B2BFC" w:rsidP="001B2BFC">
      <w:pPr>
        <w:spacing w:after="0"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 xml:space="preserve">Las sanciones firmes de inhabilitación que tengan cobertura para toda la Administración Pública deberán ser publicadas en el Diario Oficial </w:t>
      </w:r>
      <w:r w:rsidRPr="001B2BFC">
        <w:rPr>
          <w:rFonts w:ascii="Verdana" w:eastAsia="Times New Roman" w:hAnsi="Verdana" w:cs="Times New Roman"/>
          <w:i/>
          <w:iCs/>
          <w:sz w:val="24"/>
          <w:szCs w:val="24"/>
          <w:lang w:val="es-ES_tradnl" w:eastAsia="es-CR"/>
        </w:rPr>
        <w:t>La Gaceta</w:t>
      </w:r>
      <w:r w:rsidRPr="001B2BFC">
        <w:rPr>
          <w:rFonts w:ascii="Verdana" w:eastAsia="Times New Roman" w:hAnsi="Verdana" w:cs="Times New Roman"/>
          <w:sz w:val="24"/>
          <w:szCs w:val="24"/>
          <w:lang w:val="es-ES_tradnl" w:eastAsia="es-CR"/>
        </w:rPr>
        <w:t>, para que cada Administración actualice su Registro de Proveedores.</w:t>
      </w:r>
    </w:p>
    <w:p w:rsidR="001B2BFC" w:rsidRPr="001B2BFC" w:rsidRDefault="001B2BFC" w:rsidP="001B2BFC">
      <w:pPr>
        <w:spacing w:after="0"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 </w:t>
      </w:r>
    </w:p>
    <w:p w:rsidR="001B2BFC" w:rsidRPr="001B2BFC" w:rsidRDefault="001B2BFC" w:rsidP="001B2BFC">
      <w:pPr>
        <w:spacing w:after="0"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 w:eastAsia="es-CR"/>
        </w:rPr>
        <w:t>A fin de mantener un registro de fácil acceso de las inhabilitaciones a particulares, impuestas por la Administración y la Contraloría General de la República, se deberá registrar y mantener actualizada la información en el Sistema de Compras Gubernamentales “CompraRed”; para lo cual deberán cumplir con los procedimientos establecidos por la Dirección General de Administración de Bienes y Contratación Administrativa.</w:t>
      </w:r>
      <w:r w:rsidRPr="001B2BFC">
        <w:rPr>
          <w:rFonts w:ascii="Verdana" w:eastAsia="Times New Roman" w:hAnsi="Verdana" w:cs="Times New Roman"/>
          <w:b/>
          <w:bCs/>
          <w:color w:val="008000"/>
          <w:sz w:val="24"/>
          <w:szCs w:val="24"/>
          <w:lang w:val="es-ES" w:eastAsia="es-CR"/>
        </w:rPr>
        <w:t>(*)</w:t>
      </w:r>
    </w:p>
    <w:p w:rsidR="001B2BFC" w:rsidRPr="001B2BFC" w:rsidRDefault="001B2BFC" w:rsidP="001B2BFC">
      <w:pPr>
        <w:spacing w:beforeAutospacing="1" w:after="100" w:afterAutospacing="1" w:line="240" w:lineRule="auto"/>
        <w:rPr>
          <w:rFonts w:ascii="Verdana" w:eastAsia="Times New Roman" w:hAnsi="Verdana" w:cs="Times New Roman"/>
          <w:sz w:val="20"/>
          <w:szCs w:val="20"/>
          <w:lang w:eastAsia="es-CR"/>
        </w:rPr>
      </w:pPr>
      <w:r w:rsidRPr="001B2BFC">
        <w:rPr>
          <w:rFonts w:ascii="Verdana" w:eastAsia="Times New Roman" w:hAnsi="Verdana" w:cs="Times New Roman"/>
          <w:b/>
          <w:bCs/>
          <w:color w:val="008000"/>
          <w:sz w:val="20"/>
          <w:szCs w:val="20"/>
          <w:lang w:val="es-ES" w:eastAsia="es-CR"/>
        </w:rPr>
        <w:t>(*) El párrafo final del presente artículo ha sido reformado mediante Decreto Ejecutivo No. 39065-H del 6 de abril del 2015. LG# 162 del 20 de agosto del 2015.</w:t>
      </w:r>
    </w:p>
    <w:p w:rsidR="001B2BFC" w:rsidRPr="001B2BFC" w:rsidRDefault="001B2BFC" w:rsidP="001B2BFC">
      <w:pPr>
        <w:spacing w:before="100" w:beforeAutospacing="1" w:after="100" w:afterAutospacing="1" w:line="240" w:lineRule="auto"/>
        <w:rPr>
          <w:rFonts w:ascii="Verdana" w:eastAsia="Times New Roman" w:hAnsi="Verdana" w:cs="Times New Roman"/>
          <w:sz w:val="20"/>
          <w:szCs w:val="20"/>
          <w:lang w:eastAsia="es-CR"/>
        </w:rPr>
      </w:pPr>
      <w:r w:rsidRPr="001B2BFC">
        <w:rPr>
          <w:rFonts w:ascii="Verdana" w:eastAsia="Times New Roman" w:hAnsi="Verdana" w:cs="Times New Roman"/>
          <w:b/>
          <w:bCs/>
          <w:color w:val="008000"/>
          <w:sz w:val="20"/>
          <w:szCs w:val="20"/>
          <w:lang w:eastAsia="es-CR"/>
        </w:rPr>
        <w:t xml:space="preserve">(*) El presente artículo ha sido modificado mediante Decreto Ejecutivo No. 35218-H de 30 de abril del 2009. LG# 88 de 8 de mayo del 2009. </w:t>
      </w:r>
    </w:p>
    <w:p w:rsidR="001B2BFC" w:rsidRPr="001B2BFC" w:rsidRDefault="001B2BFC" w:rsidP="001B2BFC">
      <w:pPr>
        <w:spacing w:before="100" w:beforeAutospacing="1" w:after="100" w:afterAutospacing="1" w:line="240" w:lineRule="auto"/>
        <w:rPr>
          <w:rFonts w:ascii="Verdana" w:eastAsia="Times New Roman" w:hAnsi="Verdana" w:cs="Times New Roman"/>
          <w:sz w:val="20"/>
          <w:szCs w:val="20"/>
          <w:lang w:eastAsia="es-CR"/>
        </w:rPr>
      </w:pPr>
      <w:r w:rsidRPr="001B2BFC">
        <w:rPr>
          <w:rFonts w:ascii="Verdana" w:eastAsia="Times New Roman" w:hAnsi="Verdana" w:cs="Times New Roman"/>
          <w:b/>
          <w:bCs/>
          <w:color w:val="008000"/>
          <w:sz w:val="20"/>
          <w:szCs w:val="20"/>
          <w:lang w:eastAsia="es-CR"/>
        </w:rPr>
        <w:t>(*) El presente artículo ha sido reformado mediante Decreto Ejecutivo No. 33860-H de 29 de mayo del 2007. LG# 140 de 20 de julio del 2007.</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reformado mediante Decreto Ejecutivo No. 33758-H de 2 de mayo del 2007. LG# 93 de 16 de mayo del 2007.</w:t>
      </w:r>
      <w:r w:rsidRPr="001B2BFC">
        <w:rPr>
          <w:rFonts w:ascii="Times New Roman" w:eastAsia="Times New Roman" w:hAnsi="Times New Roman" w:cs="Times New Roman"/>
          <w:b/>
          <w:bCs/>
          <w:color w:val="008000"/>
          <w:sz w:val="20"/>
          <w:szCs w:val="20"/>
          <w:lang w:eastAsia="es-CR"/>
        </w:rPr>
        <w:t xml:space="preserve"> </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b/>
          <w:bCs/>
          <w:color w:val="FF6600"/>
          <w:sz w:val="20"/>
          <w:szCs w:val="20"/>
          <w:lang w:eastAsia="es-CR"/>
        </w:rPr>
        <w:t>(*) La frase "y aplicará a todo el sector público" contenida en el párrafo segundo de la versión anterior a la reforma introducida al presente artículo mediante Decreto Ejecutivo No. 35218-H de 30 de abril del 2009 ha sido anulada mediante Voto No. 14027-09 de las 14:45 horas del 1 de setiembre del 2009 a la Acción No. 08-007911-0007-CO. BJ# 179 de 14 de setiembre del 2009.</w:t>
      </w:r>
    </w:p>
    <w:p w:rsidR="001B2BFC" w:rsidRPr="001B2BFC" w:rsidRDefault="001B2BFC" w:rsidP="001B2BFC">
      <w:pPr>
        <w:spacing w:before="100" w:beforeAutospacing="1" w:after="100" w:afterAutospacing="1"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52" w:name="411316"/>
      <w:bookmarkEnd w:id="251"/>
      <w:r w:rsidRPr="001B2BFC">
        <w:rPr>
          <w:rFonts w:ascii="Verdana" w:eastAsia="Times New Roman" w:hAnsi="Verdana" w:cs="Times New Roman"/>
          <w:b/>
          <w:bCs/>
          <w:sz w:val="24"/>
          <w:szCs w:val="24"/>
          <w:lang w:eastAsia="es-CR"/>
        </w:rPr>
        <w:lastRenderedPageBreak/>
        <w:t>Artículo 216.- Efectos de la sanción.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sanción no se extingue por la fusión, transformación o cambio de razón o denominación social de la sociedad sancionada.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caso de que la fusión de origen a una nueva sociedad, o bien que la empresa sancionada sea absorbida por otra, los efectos de la sanción recaerán sobre la que permanezca.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tendrá como fraude de ley la constitución de una nueva sociedad con la finalidad de evadir los efectos del apercibimiento o la inhabilitación, en cuyo caso los efectos de la sanción recaerán en iguales condiciones sobre la sociedad así constituida.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53" w:name="411317"/>
      <w:bookmarkEnd w:id="252"/>
      <w:r w:rsidRPr="001B2BFC">
        <w:rPr>
          <w:rFonts w:ascii="Verdana" w:eastAsia="Times New Roman" w:hAnsi="Verdana" w:cs="Times New Roman"/>
          <w:b/>
          <w:bCs/>
          <w:sz w:val="24"/>
          <w:szCs w:val="24"/>
          <w:lang w:eastAsia="es-CR"/>
        </w:rPr>
        <w:t xml:space="preserve">Artículo 217.- Procedimiento para sancionar a particulares. </w:t>
      </w:r>
      <w:r w:rsidRPr="001B2BFC">
        <w:rPr>
          <w:rFonts w:ascii="Verdana" w:eastAsia="Times New Roman" w:hAnsi="Verdana" w:cs="Times New Roman"/>
          <w:b/>
          <w:bCs/>
          <w:color w:val="FF6600"/>
          <w:sz w:val="24"/>
          <w:szCs w:val="24"/>
          <w:lang w:eastAsia="es-CR"/>
        </w:rPr>
        <w:t>(*)</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La Contraloría General de la República o la Administración interesada, de oficio o por denuncia, tomará la resolución de apercibimiento o de inhabilitación, para ello deberá seguir el siguiente procedimiento.</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Se conformará un expediente preliminar en el que se incorporen las pruebas en las que se fundamenta el procedimiento y posteriormente se hará un traslado de los cargos a las partes, quienes cuentan con un periodo de quince días hábiles para que formulen por escrito sus alegatos y presenten sus pruebas de descargo. Si de dicha audiencia resultare necesario obtener alguna prueba, producida ésta, se dará nueva audiencia por tres días hábiles a los interesados, transcurridos los cuales se dictará la resolución definitiva, la cual tendrá los recursos de revocatoria y apelación, a presentarse dentro de los tres días hábiles siguientes a la notificación.</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De haber garantías de cumplimiento pendientes, por así corresponder, en el traslado de cargos se estimarán los eventuales daños y perjuicios sobre los que se ejecutará dicha garantía y deberá referirse expresamente el contratista, de todo lo cual se dispondrá en la parte dispositiva del procedimiento en cuestión.</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De no cubrir la garantía el monto acreditado por concepto de daños y perjuicios, podrá la Administración accionar contra el contratista en la vía correspondiente por el saldo en descubierto.</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FF6600"/>
          <w:sz w:val="20"/>
          <w:szCs w:val="20"/>
          <w:lang w:eastAsia="es-CR"/>
        </w:rPr>
        <w:t>(*) La constitucionalidad del presente artículo ha sido cuestionada mediante Acción de Inconstitucionalidad No. 15-005324-0007-CO. BJ# 103 de 29 de mayo del 2015.</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54" w:name="411318"/>
      <w:bookmarkEnd w:id="253"/>
      <w:r w:rsidRPr="001B2BFC">
        <w:rPr>
          <w:rFonts w:ascii="Verdana" w:eastAsia="Times New Roman" w:hAnsi="Verdana" w:cs="Times New Roman"/>
          <w:b/>
          <w:bCs/>
          <w:sz w:val="24"/>
          <w:szCs w:val="24"/>
          <w:lang w:eastAsia="es-CR"/>
        </w:rPr>
        <w:lastRenderedPageBreak/>
        <w:t xml:space="preserve">Artículo 218.- Prescripción.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val="es-ES_tradnl" w:eastAsia="es-CR"/>
        </w:rPr>
        <w:t>La responsabilidad administrativa de los particulares por las infracciones previstas en la Ley de Contratación Administrativa, prescribirá según las reglas previstas en el artículo 100 bis de dicha Ley.</w:t>
      </w:r>
    </w:p>
    <w:p w:rsidR="001B2BFC" w:rsidRPr="001B2BFC" w:rsidRDefault="001B2BFC" w:rsidP="001B2BFC">
      <w:pPr>
        <w:spacing w:beforeAutospacing="1" w:after="100" w:afterAutospacing="1"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xml:space="preserve">(*) El presente artículo ha sido modificado mediante Decreto Ejecutivo No. 35218-H de 30 de abril del 2009. LG# 88 de 8 de mayo del 2009.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55" w:name="411319"/>
      <w:bookmarkEnd w:id="254"/>
      <w:r w:rsidRPr="001B2BFC">
        <w:rPr>
          <w:rFonts w:ascii="Verdana" w:eastAsia="Times New Roman" w:hAnsi="Verdana" w:cs="Times New Roman"/>
          <w:b/>
          <w:bCs/>
          <w:sz w:val="24"/>
          <w:szCs w:val="24"/>
          <w:lang w:eastAsia="es-CR"/>
        </w:rPr>
        <w:t>Capítulo XV.- Funcionamiento de las Proveedurías Institucionales del Sector Público</w:t>
      </w:r>
      <w:bookmarkEnd w:id="255"/>
      <w:r w:rsidRPr="001B2BFC">
        <w:rPr>
          <w:rFonts w:ascii="Times New Roman" w:eastAsia="Times New Roman" w:hAnsi="Times New Roman" w:cs="Times New Roman"/>
          <w:sz w:val="24"/>
          <w:szCs w:val="24"/>
          <w:lang w:eastAsia="es-CR"/>
        </w:rPr>
        <w:br/>
      </w:r>
      <w:bookmarkStart w:id="256" w:name="411320"/>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Artículo 219.- Definición funcional de Proveeduría Institucional.</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Proveedurías Institucionales serán las competentes para conducir los procedimientos de contratación administrativa que interesen a la respectiva Institución, así como para realizar los procesos de almacenamiento y distribución o tráfico de bienes y llevar un inventario permanente de todos sus bienes en los casos en que proceda.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57" w:name="411321"/>
      <w:bookmarkEnd w:id="256"/>
      <w:r w:rsidRPr="001B2BFC">
        <w:rPr>
          <w:rFonts w:ascii="Verdana" w:eastAsia="Times New Roman" w:hAnsi="Verdana" w:cs="Times New Roman"/>
          <w:b/>
          <w:bCs/>
          <w:sz w:val="24"/>
          <w:szCs w:val="24"/>
          <w:lang w:eastAsia="es-CR"/>
        </w:rPr>
        <w:t>Artículo 220.- De la Plataforma tecnológica.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 Proveeduría Institucional de cada entidad deberá contar con la plataforma tecnológica suficiente y adecuada que le permita ejecutar los procedimientos de contratación administrativa en forma eficiente. Para tales efectos las Administraciones deberán asignar permanentemente los recursos necesarios.</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58" w:name="411322"/>
      <w:bookmarkEnd w:id="257"/>
      <w:r w:rsidRPr="001B2BFC">
        <w:rPr>
          <w:rFonts w:ascii="Verdana" w:eastAsia="Times New Roman" w:hAnsi="Verdana" w:cs="Times New Roman"/>
          <w:b/>
          <w:bCs/>
          <w:sz w:val="24"/>
          <w:szCs w:val="24"/>
          <w:lang w:eastAsia="es-CR"/>
        </w:rPr>
        <w:t>Artículo 221.- De la posibilidad de delegación.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máximo Jerarca de la Institución, podrá delegar, la decisión final a adoptar en los procedimientos de contratación administrativa, así como la firma del pedido u orden de compra, lo anterior, siguiendo al efecto las disposiciones del reglamento interno que se dicte al efecto; dicha designación deberá recaer en un funcionario u órgano técnico, quien deberá emitir sus actos con estricto apego a la normativa de contratación administrativa, para poder apartarse de dicho criterio, deberán mediar razones técnicas de igual naturaleza. Dicha delegación se llevará a cabo de conformidad con los alcances de la Ley de Contratación Administrativa; Ley de la Administración Financiera de la República y Presupuestos Públicos y lo señalado por la Ley General de la Administración Pública.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59" w:name="411323"/>
      <w:bookmarkEnd w:id="258"/>
      <w:r w:rsidRPr="001B2BFC">
        <w:rPr>
          <w:rFonts w:ascii="Verdana" w:eastAsia="Times New Roman" w:hAnsi="Verdana" w:cs="Times New Roman"/>
          <w:b/>
          <w:bCs/>
          <w:sz w:val="24"/>
          <w:szCs w:val="24"/>
          <w:lang w:eastAsia="es-CR"/>
        </w:rPr>
        <w:t>Artículo 222.- Funciones Generales de las Proveedurías Institucionales.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lastRenderedPageBreak/>
        <w:t>Las proveedurías institucionales fungirán como órgano técnico institucional en materia de Contratación Administrativa y contarán con una estructura organizativa básica que les permita cumplir en forma eficiente y oportuna con las funciones de conducción de los procedimientos de contratación administrativa, de almacenamiento y distribución de bienes y de levantamiento y confección del inventario permanente de todos sus bienes, cuando corresponda, para ello cada institución deberá adoptar las medidas pertinentes para dotar a dichas unidades de los recursos humanos y materiales indispensables, para ejecutar debidamente la labor que les ha sido encomendada.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60" w:name="411324"/>
      <w:bookmarkEnd w:id="259"/>
      <w:r w:rsidRPr="001B2BFC">
        <w:rPr>
          <w:rFonts w:ascii="Verdana" w:eastAsia="Times New Roman" w:hAnsi="Verdana" w:cs="Times New Roman"/>
          <w:b/>
          <w:bCs/>
          <w:sz w:val="24"/>
          <w:szCs w:val="24"/>
          <w:lang w:eastAsia="es-CR"/>
        </w:rPr>
        <w:t>Artículo 223.- Comisión de Recomendación de Adjudicaciones.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En las Administraciones podrá existir una Comisión de Recomendación de Adjudicaciones, con competencia exclusiva, para analizar y recomendar la adjudicación de las contrataciones que por la naturaleza de la contratación así se requiera. Cada Administración deberá regular su estructura y funcionamiento, garantizando el carácter técnico y autónomo de sus integrantes, uno de los cuales será el Proveedor Institucional o quien lo sustituya.</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61" w:name="411325"/>
      <w:bookmarkEnd w:id="260"/>
      <w:r w:rsidRPr="001B2BFC">
        <w:rPr>
          <w:rFonts w:ascii="Verdana" w:eastAsia="Times New Roman" w:hAnsi="Verdana" w:cs="Times New Roman"/>
          <w:b/>
          <w:bCs/>
          <w:sz w:val="24"/>
          <w:szCs w:val="24"/>
          <w:lang w:eastAsia="es-CR"/>
        </w:rPr>
        <w:t>Artículo 224.- Obligada colaboración.</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Para el eficiente y eficaz cumplimiento de las funciones de las Proveedurías Institucionales, todas las demás unidades administrativas de la Institución de tipo técnico, jurídico, contable, financiero, presupuestario, informático y de cualquier otro orden, están obligadas a brindarle colaboración y asesoría en el cumplimiento de sus cometidos.</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62" w:name="411326"/>
      <w:bookmarkEnd w:id="261"/>
      <w:r w:rsidRPr="001B2BFC">
        <w:rPr>
          <w:rFonts w:ascii="Verdana" w:eastAsia="Times New Roman" w:hAnsi="Verdana" w:cs="Times New Roman"/>
          <w:b/>
          <w:bCs/>
          <w:sz w:val="24"/>
          <w:szCs w:val="24"/>
          <w:lang w:eastAsia="es-CR"/>
        </w:rPr>
        <w:t>Capítulo XVI.- Disposiciones Finales</w:t>
      </w:r>
      <w:bookmarkEnd w:id="262"/>
      <w:r w:rsidRPr="001B2BFC">
        <w:rPr>
          <w:rFonts w:ascii="Times New Roman" w:eastAsia="Times New Roman" w:hAnsi="Times New Roman" w:cs="Times New Roman"/>
          <w:sz w:val="24"/>
          <w:szCs w:val="24"/>
          <w:lang w:eastAsia="es-CR"/>
        </w:rPr>
        <w:br/>
      </w:r>
      <w:bookmarkStart w:id="263" w:name="411327"/>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sz w:val="24"/>
          <w:szCs w:val="24"/>
          <w:lang w:eastAsia="es-CR"/>
        </w:rPr>
        <w:t xml:space="preserve">Artículo 225.- Deber de informar.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La Administración, deberá informar a la Contraloría General de la República sobre la actividad contractual que desarrolle, consignado, al menos, los procedimientos de contratación iniciados, los actos de adjudicación, las calidades del contratista, el objeto y el monto de las operaciones, así como otros datos de relevancia sobre la actividad contractual de la Administración.</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xml:space="preserve">La Contraloría General de la República podrá indicar, mediante resolución, el medio, la periodicidad del suministro de la información, así como qué otros datos de relevancia deberán serle brindados. Igualmente podrá establecer formatos generales de presentación que </w:t>
      </w:r>
      <w:r w:rsidRPr="001B2BFC">
        <w:rPr>
          <w:rFonts w:ascii="Verdana" w:eastAsia="Times New Roman" w:hAnsi="Verdana" w:cs="Times New Roman"/>
          <w:sz w:val="24"/>
          <w:szCs w:val="24"/>
          <w:lang w:eastAsia="es-CR"/>
        </w:rPr>
        <w:lastRenderedPageBreak/>
        <w:t xml:space="preserve">faciliten el procesamiento de la información. En caso de la Administración Central y de todas aquellas Instituciones que utilicen el Sistema de Compras Gubernamentales “CompraRed”, esta información será suministrada a través de dicho Sistema. </w:t>
      </w:r>
      <w:r w:rsidRPr="001B2BFC">
        <w:rPr>
          <w:rFonts w:ascii="Verdana" w:eastAsia="Times New Roman" w:hAnsi="Verdana" w:cs="Times New Roman"/>
          <w:b/>
          <w:bCs/>
          <w:color w:val="008000"/>
          <w:sz w:val="24"/>
          <w:szCs w:val="24"/>
          <w:lang w:eastAsia="es-CR"/>
        </w:rPr>
        <w:t>(*)</w:t>
      </w:r>
    </w:p>
    <w:p w:rsidR="001B2BFC" w:rsidRPr="001B2BFC" w:rsidRDefault="001B2BFC" w:rsidP="001B2BFC">
      <w:pPr>
        <w:spacing w:after="100" w:line="240" w:lineRule="auto"/>
        <w:rPr>
          <w:rFonts w:ascii="Verdana" w:eastAsia="Times New Roman" w:hAnsi="Verdana" w:cs="Times New Roman"/>
          <w:sz w:val="20"/>
          <w:szCs w:val="20"/>
          <w:lang w:eastAsia="es-CR"/>
        </w:rPr>
      </w:pPr>
      <w:r w:rsidRPr="001B2BFC">
        <w:rPr>
          <w:rFonts w:ascii="Verdana" w:eastAsia="Times New Roman" w:hAnsi="Verdana" w:cs="Times New Roman"/>
          <w:b/>
          <w:bCs/>
          <w:color w:val="008000"/>
          <w:sz w:val="20"/>
          <w:szCs w:val="20"/>
          <w:lang w:val="es-ES" w:eastAsia="es-CR"/>
        </w:rPr>
        <w:t>(*) El párrafo final del presente artículo ha sido reformado mediante Decreto Ejecutivo No. 39065-H del 6 de abril del 2015. LG# 162 del 20 de agosto del 2015.</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64" w:name="411328"/>
      <w:bookmarkEnd w:id="263"/>
      <w:r w:rsidRPr="001B2BFC">
        <w:rPr>
          <w:rFonts w:ascii="Verdana" w:eastAsia="Times New Roman" w:hAnsi="Verdana" w:cs="Times New Roman"/>
          <w:b/>
          <w:bCs/>
          <w:sz w:val="24"/>
          <w:szCs w:val="24"/>
          <w:lang w:eastAsia="es-CR"/>
        </w:rPr>
        <w:t>Artículo 226.-</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Se deroga el Reglamento General de Contratación Administrativa, promulgado mediante Decreto Ejecutivo N° 25038-H de fecha 6 de marzo de 1996.</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65" w:name="411329"/>
      <w:bookmarkEnd w:id="264"/>
      <w:r w:rsidRPr="001B2BFC">
        <w:rPr>
          <w:rFonts w:ascii="Verdana" w:eastAsia="Times New Roman" w:hAnsi="Verdana" w:cs="Times New Roman"/>
          <w:b/>
          <w:bCs/>
          <w:sz w:val="24"/>
          <w:szCs w:val="24"/>
          <w:lang w:eastAsia="es-CR"/>
        </w:rPr>
        <w:t>Artículo 227.- Vigencia.</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presente Reglamento rige a partir del día 4 de enero del año 2007.</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bookmarkStart w:id="266" w:name="411330"/>
      <w:bookmarkEnd w:id="265"/>
      <w:r w:rsidRPr="001B2BFC">
        <w:rPr>
          <w:rFonts w:ascii="Verdana" w:eastAsia="Times New Roman" w:hAnsi="Verdana" w:cs="Times New Roman"/>
          <w:b/>
          <w:bCs/>
          <w:sz w:val="24"/>
          <w:szCs w:val="24"/>
          <w:lang w:eastAsia="es-CR"/>
        </w:rPr>
        <w:t>Disposiciones Transitorias</w:t>
      </w:r>
      <w:bookmarkEnd w:id="266"/>
      <w:r w:rsidRPr="001B2BFC">
        <w:rPr>
          <w:rFonts w:ascii="Times New Roman" w:eastAsia="Times New Roman" w:hAnsi="Times New Roman" w:cs="Times New Roman"/>
          <w:sz w:val="24"/>
          <w:szCs w:val="24"/>
          <w:lang w:eastAsia="es-CR"/>
        </w:rPr>
        <w:br/>
      </w:r>
      <w:bookmarkStart w:id="267" w:name="411331"/>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r w:rsidRPr="001B2BFC">
        <w:rPr>
          <w:rFonts w:ascii="Verdana" w:eastAsia="Times New Roman" w:hAnsi="Verdana" w:cs="Times New Roman"/>
          <w:b/>
          <w:bCs/>
          <w:sz w:val="24"/>
          <w:szCs w:val="24"/>
          <w:lang w:eastAsia="es-CR"/>
        </w:rPr>
        <w:t>Transitorio I.-</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Los procedimientos de contratación iniciados antes de la vigencia de la Ley No. 8511, se concluirán conforme a las disposiciones vigentes al momento en que se adopte la decisión de iniciar el concurso.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68" w:name="411332"/>
      <w:bookmarkEnd w:id="267"/>
      <w:r w:rsidRPr="001B2BFC">
        <w:rPr>
          <w:rFonts w:ascii="Verdana" w:eastAsia="Times New Roman" w:hAnsi="Verdana" w:cs="Times New Roman"/>
          <w:b/>
          <w:bCs/>
          <w:sz w:val="24"/>
          <w:szCs w:val="24"/>
          <w:lang w:eastAsia="es-CR"/>
        </w:rPr>
        <w:t>Transitorio II.-</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Todas las autorizaciones de contratación directa sin sujeción a plazo que haya otorgado la Contraloría General de la República antes de la vigencia de este Reglamento se mantendrán en los mismos términos y condiciones indicados para cada caso particular.</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bookmarkStart w:id="269" w:name="411333"/>
      <w:bookmarkEnd w:id="268"/>
      <w:r w:rsidRPr="001B2BFC">
        <w:rPr>
          <w:rFonts w:ascii="Verdana" w:eastAsia="Times New Roman" w:hAnsi="Verdana" w:cs="Times New Roman"/>
          <w:b/>
          <w:bCs/>
          <w:sz w:val="24"/>
          <w:szCs w:val="24"/>
          <w:lang w:val="es-ES_tradnl" w:eastAsia="es-CR"/>
        </w:rPr>
        <w:t xml:space="preserve">Transitorio III.- </w:t>
      </w:r>
      <w:r w:rsidRPr="001B2BFC">
        <w:rPr>
          <w:rFonts w:ascii="Verdana" w:eastAsia="Times New Roman" w:hAnsi="Verdana" w:cs="Times New Roman"/>
          <w:b/>
          <w:bCs/>
          <w:color w:val="008000"/>
          <w:sz w:val="24"/>
          <w:szCs w:val="24"/>
          <w:lang w:val="es-ES_tradnl" w:eastAsia="es-CR"/>
        </w:rPr>
        <w:t>(*)</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 xml:space="preserve">Hasta el 30 de junio del 2009, en los casos de licitaciones abreviadas y de contrataciones directas de escasa cuantía, la Administración deberá admitir las ofertas que presenten en tiempo los proveedores no invitados al concurso, para lo cual éstos deberán lograr su inscripción en el registro antes de la apertura de ofertas, en caso de que no se encuentren previamente inscritos. La Administración deberá incorporar una copia del pliego de condiciones en un expediente o registro permanente de fácil acceso. En caso de que se utilicen medios electrónicos, se deberá cumplir con la regulación que a este respecto se ha establecido en el presente reglamento. Lo anterior con la finalidad de que cualquier proveedor no invitado y que esté .interesado, pueda </w:t>
      </w:r>
      <w:r w:rsidRPr="001B2BFC">
        <w:rPr>
          <w:rFonts w:ascii="Verdana" w:eastAsia="Times New Roman" w:hAnsi="Verdana" w:cs="Times New Roman"/>
          <w:sz w:val="24"/>
          <w:szCs w:val="24"/>
          <w:lang w:val="es-ES_tradnl" w:eastAsia="es-CR"/>
        </w:rPr>
        <w:lastRenderedPageBreak/>
        <w:t>participar en las contrataciones antes indicadas. Una vez expirada la vigencia de esta disposición, aplicará lo establecido en la normativa vigente.</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val="es-ES_tradnl" w:eastAsia="es-CR"/>
        </w:rPr>
        <w:t>Los proveedores comerciales deberán mantener actualizada su información en el Registro de Proveedores a efectos de que éste se encuentre debidamente actualizado y depurado.</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sz w:val="24"/>
          <w:szCs w:val="24"/>
          <w:lang w:eastAsia="es-CR"/>
        </w:rPr>
        <w:t>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transitorio ha sido modificado mediante Decreto Ejecutivo No. 34974-H de 28 de noviembre del 2008. LG# 6 de 9 de enero del 2009.</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val="es-ES_tradnl" w:eastAsia="es-CR"/>
        </w:rPr>
        <w:t> </w:t>
      </w:r>
    </w:p>
    <w:p w:rsidR="001B2BFC" w:rsidRPr="001B2BFC" w:rsidRDefault="001B2BFC" w:rsidP="001B2BFC">
      <w:pPr>
        <w:spacing w:after="0" w:line="240" w:lineRule="auto"/>
        <w:jc w:val="both"/>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val="es-ES_tradnl" w:eastAsia="es-CR"/>
        </w:rPr>
        <w:t>(*) El presente artículo transitorio ha sido modificado mediante Decreto Ejecutivo No. 34049-H del 17 de setiembre del 2007. LG# 205 de 25 de octubre del 2007.</w:t>
      </w:r>
    </w:p>
    <w:p w:rsidR="001B2BFC" w:rsidRPr="001B2BFC" w:rsidRDefault="001B2BFC" w:rsidP="001B2BFC">
      <w:pPr>
        <w:spacing w:after="0" w:line="240" w:lineRule="auto"/>
        <w:rPr>
          <w:rFonts w:ascii="Times New Roman" w:eastAsia="Times New Roman" w:hAnsi="Times New Roman" w:cs="Times New Roman"/>
          <w:sz w:val="24"/>
          <w:szCs w:val="24"/>
          <w:lang w:eastAsia="es-CR"/>
        </w:rPr>
      </w:pPr>
      <w:r w:rsidRPr="001B2BFC">
        <w:rPr>
          <w:rFonts w:ascii="Times New Roman" w:eastAsia="Times New Roman" w:hAnsi="Times New Roman" w:cs="Times New Roman"/>
          <w:sz w:val="24"/>
          <w:szCs w:val="24"/>
          <w:lang w:eastAsia="es-CR"/>
        </w:rPr>
        <w:t> </w:t>
      </w:r>
    </w:p>
    <w:p w:rsidR="001B2BFC" w:rsidRPr="001B2BFC" w:rsidRDefault="001B2BFC" w:rsidP="001B2BFC">
      <w:pPr>
        <w:spacing w:after="100" w:line="240" w:lineRule="auto"/>
        <w:rPr>
          <w:rFonts w:ascii="Times New Roman" w:eastAsia="Times New Roman" w:hAnsi="Times New Roman" w:cs="Times New Roman"/>
          <w:sz w:val="24"/>
          <w:szCs w:val="24"/>
          <w:lang w:eastAsia="es-CR"/>
        </w:rPr>
      </w:pPr>
      <w:r w:rsidRPr="001B2BFC">
        <w:rPr>
          <w:rFonts w:ascii="Verdana" w:eastAsia="Times New Roman" w:hAnsi="Verdana" w:cs="Times New Roman"/>
          <w:b/>
          <w:bCs/>
          <w:color w:val="008000"/>
          <w:sz w:val="20"/>
          <w:szCs w:val="20"/>
          <w:lang w:eastAsia="es-CR"/>
        </w:rPr>
        <w:t>(*) El presente artículo ha sido reformado mediante Decreto Ejecutivo No. 33758-H de 2 de mayo del 2007. LG# 93 de 16 de mayo del 2007.</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70" w:name="411334"/>
      <w:bookmarkEnd w:id="269"/>
      <w:r w:rsidRPr="001B2BFC">
        <w:rPr>
          <w:rFonts w:ascii="Verdana" w:eastAsia="Times New Roman" w:hAnsi="Verdana" w:cs="Times New Roman"/>
          <w:b/>
          <w:bCs/>
          <w:sz w:val="24"/>
          <w:szCs w:val="24"/>
          <w:lang w:eastAsia="es-CR"/>
        </w:rPr>
        <w:t>Transitorio IV.-</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El Poder Ejecutivo a través de la Dirección General de Administración de Bienes y Contratación Administrativa realizará en un plazo de doce meses posteriores a la entrada en vigencia del presente Reglamento, un estudio especial sobre la aplicación del presente Reglamento.</w:t>
      </w:r>
    </w:p>
    <w:p w:rsidR="001B2BFC" w:rsidRPr="001B2BFC" w:rsidRDefault="001B2BFC" w:rsidP="001B2BFC">
      <w:pPr>
        <w:spacing w:before="15" w:after="15" w:line="240" w:lineRule="auto"/>
        <w:ind w:left="15" w:right="15"/>
        <w:jc w:val="both"/>
        <w:rPr>
          <w:rFonts w:ascii="Verdana" w:eastAsia="Times New Roman" w:hAnsi="Verdana" w:cs="Times New Roman"/>
          <w:sz w:val="24"/>
          <w:szCs w:val="24"/>
          <w:lang w:eastAsia="es-CR"/>
        </w:rPr>
      </w:pPr>
      <w:bookmarkStart w:id="271" w:name="411335"/>
      <w:bookmarkEnd w:id="270"/>
      <w:r w:rsidRPr="001B2BFC">
        <w:rPr>
          <w:rFonts w:ascii="Verdana" w:eastAsia="Times New Roman" w:hAnsi="Verdana" w:cs="Times New Roman"/>
          <w:b/>
          <w:bCs/>
          <w:sz w:val="24"/>
          <w:szCs w:val="24"/>
          <w:lang w:eastAsia="es-CR"/>
        </w:rPr>
        <w:t>Transitorio V.-</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Las Instituciones tendrán un plazo de doce meses, posteriores a la publicación del presente Reglamento, para ajustar sus sistemas informáticos implementados.</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Dado en la Presidencia de la República, a los 27 días del mes de setiembre del 2006.</w:t>
      </w:r>
    </w:p>
    <w:p w:rsidR="001B2BFC" w:rsidRPr="001B2BFC" w:rsidRDefault="001B2BFC" w:rsidP="001B2BFC">
      <w:pPr>
        <w:spacing w:before="100" w:beforeAutospacing="1" w:after="100" w:afterAutospacing="1" w:line="240" w:lineRule="auto"/>
        <w:rPr>
          <w:rFonts w:ascii="Verdana" w:eastAsia="Times New Roman" w:hAnsi="Verdana" w:cs="Times New Roman"/>
          <w:sz w:val="24"/>
          <w:szCs w:val="24"/>
          <w:lang w:eastAsia="es-CR"/>
        </w:rPr>
      </w:pPr>
      <w:r w:rsidRPr="001B2BFC">
        <w:rPr>
          <w:rFonts w:ascii="Verdana" w:eastAsia="Times New Roman" w:hAnsi="Verdana" w:cs="Times New Roman"/>
          <w:sz w:val="24"/>
          <w:szCs w:val="24"/>
          <w:lang w:eastAsia="es-CR"/>
        </w:rPr>
        <w:t>ÓSCAR ARIAS S&amp;Acute</w:t>
      </w:r>
      <w:proofErr w:type="gramStart"/>
      <w:r w:rsidRPr="001B2BFC">
        <w:rPr>
          <w:rFonts w:ascii="Verdana" w:eastAsia="Times New Roman" w:hAnsi="Verdana" w:cs="Times New Roman"/>
          <w:sz w:val="24"/>
          <w:szCs w:val="24"/>
          <w:lang w:eastAsia="es-CR"/>
        </w:rPr>
        <w:t>;NCHEZ</w:t>
      </w:r>
      <w:proofErr w:type="gramEnd"/>
      <w:r w:rsidRPr="001B2BFC">
        <w:rPr>
          <w:rFonts w:ascii="Verdana" w:eastAsia="Times New Roman" w:hAnsi="Verdana" w:cs="Times New Roman"/>
          <w:sz w:val="24"/>
          <w:szCs w:val="24"/>
          <w:lang w:eastAsia="es-CR"/>
        </w:rPr>
        <w:t>.- El Ministro de Hacienda, Guillermo E. Zúñiga Chaves.- 1 vez.- (Solicitud No. 41810).- C-Pendiente.- (D33411-99027).</w:t>
      </w:r>
    </w:p>
    <w:bookmarkEnd w:id="271"/>
    <w:p w:rsidR="001B2BFC" w:rsidRPr="001B2BFC" w:rsidRDefault="001B2BFC" w:rsidP="001B2BFC">
      <w:pPr>
        <w:spacing w:after="240" w:line="240" w:lineRule="auto"/>
        <w:rPr>
          <w:rFonts w:ascii="Times New Roman" w:eastAsia="Times New Roman" w:hAnsi="Times New Roman" w:cs="Times New Roman"/>
          <w:sz w:val="24"/>
          <w:szCs w:val="24"/>
          <w:lang w:eastAsia="es-CR"/>
        </w:rPr>
      </w:pPr>
    </w:p>
    <w:p w:rsidR="00DA246A" w:rsidRDefault="00DA246A"/>
    <w:sectPr w:rsidR="00DA24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054C4"/>
    <w:multiLevelType w:val="multilevel"/>
    <w:tmpl w:val="7416C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21B91"/>
    <w:multiLevelType w:val="multilevel"/>
    <w:tmpl w:val="83722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FC"/>
    <w:rsid w:val="001B2BFC"/>
    <w:rsid w:val="00DA24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2BF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1B2BFC"/>
    <w:rPr>
      <w:color w:val="0000FF"/>
      <w:u w:val="single"/>
    </w:rPr>
  </w:style>
  <w:style w:type="character" w:styleId="Hipervnculovisitado">
    <w:name w:val="FollowedHyperlink"/>
    <w:basedOn w:val="Fuentedeprrafopredeter"/>
    <w:uiPriority w:val="99"/>
    <w:semiHidden/>
    <w:unhideWhenUsed/>
    <w:rsid w:val="001B2BFC"/>
    <w:rPr>
      <w:color w:val="800080"/>
      <w:u w:val="single"/>
    </w:rPr>
  </w:style>
  <w:style w:type="character" w:customStyle="1" w:styleId="titulodocumento">
    <w:name w:val="titulodocumento"/>
    <w:basedOn w:val="Fuentedeprrafopredeter"/>
    <w:rsid w:val="001B2BFC"/>
  </w:style>
  <w:style w:type="paragraph" w:customStyle="1" w:styleId="noparagraphstyle">
    <w:name w:val="noparagraphstyle"/>
    <w:basedOn w:val="Normal"/>
    <w:rsid w:val="001B2BF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1B2BFC"/>
  </w:style>
  <w:style w:type="paragraph" w:styleId="Textodeglobo">
    <w:name w:val="Balloon Text"/>
    <w:basedOn w:val="Normal"/>
    <w:link w:val="TextodegloboCar"/>
    <w:uiPriority w:val="99"/>
    <w:semiHidden/>
    <w:unhideWhenUsed/>
    <w:rsid w:val="001B2B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2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2BF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1B2BFC"/>
    <w:rPr>
      <w:color w:val="0000FF"/>
      <w:u w:val="single"/>
    </w:rPr>
  </w:style>
  <w:style w:type="character" w:styleId="Hipervnculovisitado">
    <w:name w:val="FollowedHyperlink"/>
    <w:basedOn w:val="Fuentedeprrafopredeter"/>
    <w:uiPriority w:val="99"/>
    <w:semiHidden/>
    <w:unhideWhenUsed/>
    <w:rsid w:val="001B2BFC"/>
    <w:rPr>
      <w:color w:val="800080"/>
      <w:u w:val="single"/>
    </w:rPr>
  </w:style>
  <w:style w:type="character" w:customStyle="1" w:styleId="titulodocumento">
    <w:name w:val="titulodocumento"/>
    <w:basedOn w:val="Fuentedeprrafopredeter"/>
    <w:rsid w:val="001B2BFC"/>
  </w:style>
  <w:style w:type="paragraph" w:customStyle="1" w:styleId="noparagraphstyle">
    <w:name w:val="noparagraphstyle"/>
    <w:basedOn w:val="Normal"/>
    <w:rsid w:val="001B2BF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1B2BFC"/>
  </w:style>
  <w:style w:type="paragraph" w:styleId="Textodeglobo">
    <w:name w:val="Balloon Text"/>
    <w:basedOn w:val="Normal"/>
    <w:link w:val="TextodegloboCar"/>
    <w:uiPriority w:val="99"/>
    <w:semiHidden/>
    <w:unhideWhenUsed/>
    <w:rsid w:val="001B2B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2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87333">
      <w:bodyDiv w:val="1"/>
      <w:marLeft w:val="0"/>
      <w:marRight w:val="0"/>
      <w:marTop w:val="0"/>
      <w:marBottom w:val="0"/>
      <w:divBdr>
        <w:top w:val="none" w:sz="0" w:space="0" w:color="auto"/>
        <w:left w:val="none" w:sz="0" w:space="0" w:color="auto"/>
        <w:bottom w:val="none" w:sz="0" w:space="0" w:color="auto"/>
        <w:right w:val="none" w:sz="0" w:space="0" w:color="auto"/>
      </w:divBdr>
      <w:divsChild>
        <w:div w:id="448865378">
          <w:marLeft w:val="0"/>
          <w:marRight w:val="0"/>
          <w:marTop w:val="0"/>
          <w:marBottom w:val="0"/>
          <w:divBdr>
            <w:top w:val="none" w:sz="0" w:space="0" w:color="auto"/>
            <w:left w:val="none" w:sz="0" w:space="0" w:color="auto"/>
            <w:bottom w:val="none" w:sz="0" w:space="0" w:color="auto"/>
            <w:right w:val="none" w:sz="0" w:space="0" w:color="auto"/>
          </w:divBdr>
        </w:div>
        <w:div w:id="981156311">
          <w:marLeft w:val="0"/>
          <w:marRight w:val="0"/>
          <w:marTop w:val="0"/>
          <w:marBottom w:val="0"/>
          <w:divBdr>
            <w:top w:val="none" w:sz="0" w:space="0" w:color="auto"/>
            <w:left w:val="none" w:sz="0" w:space="0" w:color="auto"/>
            <w:bottom w:val="none" w:sz="0" w:space="0" w:color="auto"/>
            <w:right w:val="none" w:sz="0" w:space="0" w:color="auto"/>
          </w:divBdr>
          <w:divsChild>
            <w:div w:id="488792508">
              <w:marLeft w:val="0"/>
              <w:marRight w:val="0"/>
              <w:marTop w:val="0"/>
              <w:marBottom w:val="0"/>
              <w:divBdr>
                <w:top w:val="none" w:sz="0" w:space="0" w:color="auto"/>
                <w:left w:val="none" w:sz="0" w:space="0" w:color="auto"/>
                <w:bottom w:val="none" w:sz="0" w:space="0" w:color="auto"/>
                <w:right w:val="none" w:sz="0" w:space="0" w:color="auto"/>
              </w:divBdr>
            </w:div>
            <w:div w:id="48000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67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23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91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1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5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864750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342710">
              <w:blockQuote w:val="1"/>
              <w:marLeft w:val="720"/>
              <w:marRight w:val="720"/>
              <w:marTop w:val="100"/>
              <w:marBottom w:val="100"/>
              <w:divBdr>
                <w:top w:val="none" w:sz="0" w:space="0" w:color="auto"/>
                <w:left w:val="none" w:sz="0" w:space="0" w:color="auto"/>
                <w:bottom w:val="none" w:sz="0" w:space="0" w:color="auto"/>
                <w:right w:val="none" w:sz="0" w:space="0" w:color="auto"/>
              </w:divBdr>
            </w:div>
            <w:div w:id="346520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6276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90133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76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22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239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46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1653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8513297">
              <w:marLeft w:val="0"/>
              <w:marRight w:val="0"/>
              <w:marTop w:val="0"/>
              <w:marBottom w:val="0"/>
              <w:divBdr>
                <w:top w:val="none" w:sz="0" w:space="0" w:color="auto"/>
                <w:left w:val="none" w:sz="0" w:space="0" w:color="auto"/>
                <w:bottom w:val="none" w:sz="0" w:space="0" w:color="auto"/>
                <w:right w:val="none" w:sz="0" w:space="0" w:color="auto"/>
              </w:divBdr>
            </w:div>
            <w:div w:id="1165046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078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9254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3098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5029">
              <w:blockQuote w:val="1"/>
              <w:marLeft w:val="720"/>
              <w:marRight w:val="720"/>
              <w:marTop w:val="100"/>
              <w:marBottom w:val="100"/>
              <w:divBdr>
                <w:top w:val="none" w:sz="0" w:space="0" w:color="auto"/>
                <w:left w:val="none" w:sz="0" w:space="0" w:color="auto"/>
                <w:bottom w:val="none" w:sz="0" w:space="0" w:color="auto"/>
                <w:right w:val="none" w:sz="0" w:space="0" w:color="auto"/>
              </w:divBdr>
            </w:div>
            <w:div w:id="837725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675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0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1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1867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7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4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453285">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93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2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05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130</Pages>
  <Words>42603</Words>
  <Characters>234321</Characters>
  <Application>Microsoft Office Word</Application>
  <DocSecurity>0</DocSecurity>
  <Lines>1952</Lines>
  <Paragraphs>552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2015-11-06T21:52:00Z</dcterms:created>
  <dcterms:modified xsi:type="dcterms:W3CDTF">2015-11-06T21:54:00Z</dcterms:modified>
</cp:coreProperties>
</file>