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D72D1" w14:textId="09469B6F" w:rsidR="00E15659" w:rsidRDefault="00E15659" w:rsidP="0081755C">
      <w:pPr>
        <w:rPr>
          <w:b/>
          <w:bCs/>
        </w:rPr>
      </w:pPr>
      <w:r w:rsidRPr="00E15659">
        <w:rPr>
          <w:b/>
          <w:bCs/>
        </w:rPr>
        <w:t>Estudio de Caso: Aplicación de la NTN-001</w:t>
      </w:r>
    </w:p>
    <w:p w14:paraId="3D8A6FC7" w14:textId="77777777" w:rsidR="00F37B29" w:rsidRDefault="00F37B29" w:rsidP="00F37B29">
      <w:pPr>
        <w:jc w:val="center"/>
        <w:rPr>
          <w:b/>
          <w:bCs/>
        </w:rPr>
      </w:pPr>
    </w:p>
    <w:p w14:paraId="1B902A7D" w14:textId="374718AD" w:rsidR="00F37B29" w:rsidRDefault="00F37B29" w:rsidP="00F37B29">
      <w:pPr>
        <w:jc w:val="center"/>
        <w:rPr>
          <w:b/>
          <w:bCs/>
        </w:rPr>
      </w:pPr>
      <w:r w:rsidRPr="00E15659">
        <w:rPr>
          <w:b/>
          <w:bCs/>
        </w:rPr>
        <w:t>Conformación y gestión de un expediente administrativo en la Municipalidad de Valle Verde</w:t>
      </w:r>
    </w:p>
    <w:p w14:paraId="1F47ABA2" w14:textId="77777777" w:rsidR="00F37B29" w:rsidRDefault="00F37B29" w:rsidP="00E15659">
      <w:pPr>
        <w:rPr>
          <w:b/>
          <w:bCs/>
        </w:rPr>
      </w:pPr>
    </w:p>
    <w:p w14:paraId="2BEE0C9D" w14:textId="77777777" w:rsidR="00E15659" w:rsidRPr="00E15659" w:rsidRDefault="00E15659" w:rsidP="00E15659">
      <w:pPr>
        <w:rPr>
          <w:b/>
          <w:bCs/>
        </w:rPr>
      </w:pPr>
    </w:p>
    <w:p w14:paraId="71B1F8AC" w14:textId="0DEB9C0C" w:rsidR="00E15659" w:rsidRDefault="00E15659" w:rsidP="00E15659">
      <w:pPr>
        <w:rPr>
          <w:b/>
          <w:bCs/>
        </w:rPr>
      </w:pPr>
      <w:r w:rsidRPr="00E15659">
        <w:rPr>
          <w:b/>
          <w:bCs/>
        </w:rPr>
        <w:t>Título del caso:</w:t>
      </w:r>
      <w:r w:rsidR="00F37B29">
        <w:rPr>
          <w:b/>
          <w:bCs/>
        </w:rPr>
        <w:t xml:space="preserve">  </w:t>
      </w:r>
      <w:r w:rsidRPr="00E15659">
        <w:rPr>
          <w:b/>
          <w:bCs/>
        </w:rPr>
        <w:t>"Conformación y gestión de un expediente administrativo en la Municipalidad de Valle Verde"</w:t>
      </w:r>
    </w:p>
    <w:p w14:paraId="5CB3688C" w14:textId="77777777" w:rsidR="00F37B29" w:rsidRPr="00E15659" w:rsidRDefault="00F37B29" w:rsidP="00E15659"/>
    <w:p w14:paraId="539DC091" w14:textId="77777777" w:rsidR="00E15659" w:rsidRDefault="00E15659" w:rsidP="00E15659">
      <w:pPr>
        <w:rPr>
          <w:b/>
          <w:bCs/>
        </w:rPr>
      </w:pPr>
      <w:r w:rsidRPr="00E15659">
        <w:rPr>
          <w:b/>
          <w:bCs/>
        </w:rPr>
        <w:t>Contexto institucional:</w:t>
      </w:r>
    </w:p>
    <w:p w14:paraId="5373EF55" w14:textId="77777777" w:rsidR="00F37B29" w:rsidRPr="00E15659" w:rsidRDefault="00F37B29" w:rsidP="00E15659">
      <w:pPr>
        <w:rPr>
          <w:b/>
          <w:bCs/>
        </w:rPr>
      </w:pPr>
    </w:p>
    <w:p w14:paraId="65F14BAC" w14:textId="77777777" w:rsidR="00E15659" w:rsidRDefault="00E15659" w:rsidP="00E15659">
      <w:r w:rsidRPr="00E15659">
        <w:t>La Municipalidad de Valle Verde ha recibido múltiples denuncias ciudadanas sobre la tala ilegal de árboles en una zona protegida. La Unidad de Gestión Ambiental (UGA) decide abrir un expediente administrativo para investigar y sancionar a los responsables, conforme a la </w:t>
      </w:r>
      <w:r w:rsidRPr="00E15659">
        <w:rPr>
          <w:b/>
          <w:bCs/>
        </w:rPr>
        <w:t>NTN-001</w:t>
      </w:r>
      <w:r w:rsidRPr="00E15659">
        <w:t>.</w:t>
      </w:r>
    </w:p>
    <w:p w14:paraId="2FC3F769" w14:textId="77777777" w:rsidR="00F37B29" w:rsidRPr="00E15659" w:rsidRDefault="00F37B29" w:rsidP="00E15659"/>
    <w:p w14:paraId="74F0ECE2" w14:textId="77777777" w:rsidR="00E15659" w:rsidRDefault="00E15659" w:rsidP="00E15659">
      <w:pPr>
        <w:rPr>
          <w:b/>
          <w:bCs/>
        </w:rPr>
      </w:pPr>
      <w:r w:rsidRPr="00E15659">
        <w:rPr>
          <w:b/>
          <w:bCs/>
        </w:rPr>
        <w:t>Situación:</w:t>
      </w:r>
    </w:p>
    <w:p w14:paraId="299FE895" w14:textId="77777777" w:rsidR="00F37B29" w:rsidRPr="00E15659" w:rsidRDefault="00F37B29" w:rsidP="00E15659">
      <w:pPr>
        <w:rPr>
          <w:b/>
          <w:bCs/>
        </w:rPr>
      </w:pPr>
    </w:p>
    <w:p w14:paraId="59BC8D6A" w14:textId="77777777" w:rsidR="00E15659" w:rsidRDefault="00E15659" w:rsidP="00E15659">
      <w:r w:rsidRPr="00E15659">
        <w:t>El expediente inicia con una denuncia escrita firmada por vecinos del distrito. A lo largo del proceso, se incorporan los siguientes documentos:</w:t>
      </w:r>
    </w:p>
    <w:p w14:paraId="78889E27" w14:textId="77777777" w:rsidR="00F37B29" w:rsidRPr="00E15659" w:rsidRDefault="00F37B29" w:rsidP="00E15659"/>
    <w:p w14:paraId="318A0A54" w14:textId="77777777" w:rsidR="00E15659" w:rsidRPr="00E15659" w:rsidRDefault="00E15659" w:rsidP="00E15659">
      <w:pPr>
        <w:numPr>
          <w:ilvl w:val="0"/>
          <w:numId w:val="1"/>
        </w:numPr>
      </w:pPr>
      <w:r w:rsidRPr="00E15659">
        <w:t>Fotografías digitales del sitio afectado.</w:t>
      </w:r>
    </w:p>
    <w:p w14:paraId="17BB04CC" w14:textId="77777777" w:rsidR="00E15659" w:rsidRPr="00E15659" w:rsidRDefault="00E15659" w:rsidP="00E15659">
      <w:pPr>
        <w:numPr>
          <w:ilvl w:val="0"/>
          <w:numId w:val="1"/>
        </w:numPr>
      </w:pPr>
      <w:r w:rsidRPr="00E15659">
        <w:t>Informes técnicos de inspección.</w:t>
      </w:r>
    </w:p>
    <w:p w14:paraId="7CB3B623" w14:textId="77777777" w:rsidR="00E15659" w:rsidRPr="00E15659" w:rsidRDefault="00E15659" w:rsidP="00E15659">
      <w:pPr>
        <w:numPr>
          <w:ilvl w:val="0"/>
          <w:numId w:val="1"/>
        </w:numPr>
      </w:pPr>
      <w:r w:rsidRPr="00E15659">
        <w:t>Actas de reuniones interinstitucionales.</w:t>
      </w:r>
    </w:p>
    <w:p w14:paraId="155F471E" w14:textId="77777777" w:rsidR="00E15659" w:rsidRPr="00E15659" w:rsidRDefault="00E15659" w:rsidP="00E15659">
      <w:pPr>
        <w:numPr>
          <w:ilvl w:val="0"/>
          <w:numId w:val="1"/>
        </w:numPr>
      </w:pPr>
      <w:r w:rsidRPr="00E15659">
        <w:t>Comunicaciones internas y externas.</w:t>
      </w:r>
    </w:p>
    <w:p w14:paraId="0337FAAE" w14:textId="77777777" w:rsidR="00E15659" w:rsidRPr="00E15659" w:rsidRDefault="00E15659" w:rsidP="00E15659">
      <w:pPr>
        <w:numPr>
          <w:ilvl w:val="0"/>
          <w:numId w:val="1"/>
        </w:numPr>
      </w:pPr>
      <w:r w:rsidRPr="00E15659">
        <w:t>Copias de correos electrónicos relevantes.</w:t>
      </w:r>
    </w:p>
    <w:p w14:paraId="1598A235" w14:textId="77777777" w:rsidR="00E15659" w:rsidRPr="00E15659" w:rsidRDefault="00E15659" w:rsidP="00E15659">
      <w:pPr>
        <w:numPr>
          <w:ilvl w:val="0"/>
          <w:numId w:val="1"/>
        </w:numPr>
      </w:pPr>
      <w:r w:rsidRPr="00E15659">
        <w:t>Un informe jurídico.</w:t>
      </w:r>
    </w:p>
    <w:p w14:paraId="1B937931" w14:textId="77777777" w:rsidR="00E15659" w:rsidRPr="00E15659" w:rsidRDefault="00E15659" w:rsidP="00E15659">
      <w:pPr>
        <w:numPr>
          <w:ilvl w:val="0"/>
          <w:numId w:val="1"/>
        </w:numPr>
      </w:pPr>
      <w:r w:rsidRPr="00E15659">
        <w:t>La resolución final con sanciones.</w:t>
      </w:r>
    </w:p>
    <w:p w14:paraId="039CFE2F" w14:textId="77777777" w:rsidR="00E15659" w:rsidRDefault="00E15659" w:rsidP="00E15659">
      <w:pPr>
        <w:numPr>
          <w:ilvl w:val="0"/>
          <w:numId w:val="1"/>
        </w:numPr>
      </w:pPr>
      <w:r w:rsidRPr="00E15659">
        <w:t>Un video grabado por un dron municipal.</w:t>
      </w:r>
    </w:p>
    <w:p w14:paraId="033A8B41" w14:textId="77777777" w:rsidR="00F37B29" w:rsidRPr="00E15659" w:rsidRDefault="00F37B29" w:rsidP="00F37B29">
      <w:pPr>
        <w:ind w:left="720"/>
      </w:pPr>
    </w:p>
    <w:p w14:paraId="38CFF916" w14:textId="77777777" w:rsidR="00E15659" w:rsidRDefault="00E15659" w:rsidP="00E15659">
      <w:r w:rsidRPr="00E15659">
        <w:t>El expediente se conforma en soporte papel, pero algunos documentos están en formato digital. El funcionario encargado, Andrés, tiene dudas sobre:</w:t>
      </w:r>
    </w:p>
    <w:p w14:paraId="3DB5F27A" w14:textId="77777777" w:rsidR="00F37B29" w:rsidRPr="00E15659" w:rsidRDefault="00F37B29" w:rsidP="00E15659"/>
    <w:p w14:paraId="1D939AAF" w14:textId="77777777" w:rsidR="00E15659" w:rsidRPr="00E15659" w:rsidRDefault="00E15659" w:rsidP="00E15659">
      <w:pPr>
        <w:numPr>
          <w:ilvl w:val="0"/>
          <w:numId w:val="2"/>
        </w:numPr>
      </w:pPr>
      <w:r w:rsidRPr="00E15659">
        <w:t>Cómo organizar los documentos.</w:t>
      </w:r>
    </w:p>
    <w:p w14:paraId="42A1EF4F" w14:textId="77777777" w:rsidR="00E15659" w:rsidRPr="00E15659" w:rsidRDefault="00E15659" w:rsidP="00E15659">
      <w:pPr>
        <w:numPr>
          <w:ilvl w:val="0"/>
          <w:numId w:val="2"/>
        </w:numPr>
      </w:pPr>
      <w:r w:rsidRPr="00E15659">
        <w:t>Qué hacer con los archivos digitales.</w:t>
      </w:r>
    </w:p>
    <w:p w14:paraId="59668B54" w14:textId="77777777" w:rsidR="00E15659" w:rsidRPr="00E15659" w:rsidRDefault="00E15659" w:rsidP="00E15659">
      <w:pPr>
        <w:numPr>
          <w:ilvl w:val="0"/>
          <w:numId w:val="2"/>
        </w:numPr>
      </w:pPr>
      <w:r w:rsidRPr="00E15659">
        <w:lastRenderedPageBreak/>
        <w:t>Cómo foliar correctamente.</w:t>
      </w:r>
    </w:p>
    <w:p w14:paraId="4DFC095B" w14:textId="77777777" w:rsidR="00E15659" w:rsidRPr="00E15659" w:rsidRDefault="00E15659" w:rsidP="00E15659">
      <w:pPr>
        <w:numPr>
          <w:ilvl w:val="0"/>
          <w:numId w:val="2"/>
        </w:numPr>
      </w:pPr>
      <w:r w:rsidRPr="00E15659">
        <w:t>Qué incluir en la carátula.</w:t>
      </w:r>
    </w:p>
    <w:p w14:paraId="58FFBADA" w14:textId="77777777" w:rsidR="00E15659" w:rsidRPr="00E15659" w:rsidRDefault="00E15659" w:rsidP="00E15659">
      <w:pPr>
        <w:numPr>
          <w:ilvl w:val="0"/>
          <w:numId w:val="2"/>
        </w:numPr>
      </w:pPr>
      <w:r w:rsidRPr="00E15659">
        <w:t>Cómo garantizar el acceso y la seguridad del expediente.</w:t>
      </w:r>
    </w:p>
    <w:p w14:paraId="65B03262" w14:textId="77777777" w:rsidR="00E15659" w:rsidRPr="00E15659" w:rsidRDefault="004443AA" w:rsidP="00E15659">
      <w:r>
        <w:pict w14:anchorId="517EAE39">
          <v:rect id="_x0000_i1026" style="width:236.25pt;height:0" o:hrpct="0" o:hralign="center" o:hrstd="t" o:hrnoshade="t" o:hr="t" fillcolor="#424242" stroked="f"/>
        </w:pict>
      </w:r>
    </w:p>
    <w:p w14:paraId="70F10AA3" w14:textId="094726D6" w:rsidR="00B54241" w:rsidRDefault="00B54241" w:rsidP="00E15659">
      <w:pPr>
        <w:rPr>
          <w:b/>
          <w:bCs/>
        </w:rPr>
      </w:pPr>
      <w:r>
        <w:rPr>
          <w:b/>
          <w:bCs/>
        </w:rPr>
        <w:t>Entonces</w:t>
      </w:r>
      <w:r w:rsidR="00F37B29">
        <w:rPr>
          <w:b/>
          <w:bCs/>
        </w:rPr>
        <w:t>, Andrés</w:t>
      </w:r>
      <w:r>
        <w:rPr>
          <w:b/>
          <w:bCs/>
        </w:rPr>
        <w:t xml:space="preserve"> </w:t>
      </w:r>
      <w:r w:rsidR="00E45BA1">
        <w:rPr>
          <w:b/>
          <w:bCs/>
        </w:rPr>
        <w:t xml:space="preserve">está buscando la asesoría de </w:t>
      </w:r>
      <w:r w:rsidR="00F37B29">
        <w:rPr>
          <w:b/>
          <w:bCs/>
        </w:rPr>
        <w:t>una persona con conocimiento en la norma técnica NTN-001</w:t>
      </w:r>
      <w:r w:rsidR="00F151B3">
        <w:rPr>
          <w:b/>
          <w:bCs/>
        </w:rPr>
        <w:t xml:space="preserve">, lo han escogido a usted y en la primera </w:t>
      </w:r>
      <w:r w:rsidR="00E45BA1">
        <w:rPr>
          <w:b/>
          <w:bCs/>
        </w:rPr>
        <w:t xml:space="preserve">entrevista para definir las líneas de acción, le preguntan lo siguiente: (Responda siguiendo las instrucciones antes indicadas) </w:t>
      </w:r>
    </w:p>
    <w:p w14:paraId="1B75656B" w14:textId="77777777" w:rsidR="00B54241" w:rsidRDefault="00B54241" w:rsidP="00E15659">
      <w:pPr>
        <w:rPr>
          <w:b/>
          <w:bCs/>
        </w:rPr>
      </w:pPr>
    </w:p>
    <w:p w14:paraId="45344208" w14:textId="305C6066" w:rsidR="00E15659" w:rsidRPr="00F37B29" w:rsidRDefault="00E15659" w:rsidP="00E15659">
      <w:pPr>
        <w:numPr>
          <w:ilvl w:val="0"/>
          <w:numId w:val="3"/>
        </w:numPr>
      </w:pPr>
      <w:r w:rsidRPr="00F37B29">
        <w:t xml:space="preserve">¿Qué fases </w:t>
      </w:r>
      <w:r w:rsidR="00FC093E">
        <w:t xml:space="preserve">se </w:t>
      </w:r>
      <w:r w:rsidRPr="00F37B29">
        <w:t>debe</w:t>
      </w:r>
      <w:r w:rsidR="00FC093E">
        <w:t>n</w:t>
      </w:r>
      <w:r w:rsidRPr="00F37B29">
        <w:t xml:space="preserve"> seguir para conformar correctamente el expediente administrativo según la NTN-001?</w:t>
      </w:r>
    </w:p>
    <w:p w14:paraId="00D610CA" w14:textId="77777777" w:rsidR="00E15659" w:rsidRPr="00F37B29" w:rsidRDefault="00E15659" w:rsidP="00E15659">
      <w:pPr>
        <w:numPr>
          <w:ilvl w:val="0"/>
          <w:numId w:val="3"/>
        </w:numPr>
      </w:pPr>
      <w:r w:rsidRPr="00F37B29">
        <w:t>¿Qué información debe contener la carátula del expediente?</w:t>
      </w:r>
    </w:p>
    <w:p w14:paraId="2F4ECDBB" w14:textId="77777777" w:rsidR="00E15659" w:rsidRPr="00F37B29" w:rsidRDefault="00E15659" w:rsidP="00E15659">
      <w:pPr>
        <w:numPr>
          <w:ilvl w:val="0"/>
          <w:numId w:val="3"/>
        </w:numPr>
      </w:pPr>
      <w:r w:rsidRPr="00F37B29">
        <w:t>¿Cómo debe manejar los documentos digitales y audiovisuales?</w:t>
      </w:r>
    </w:p>
    <w:p w14:paraId="7D37492F" w14:textId="77777777" w:rsidR="00E15659" w:rsidRPr="00F37B29" w:rsidRDefault="00E15659" w:rsidP="00E15659">
      <w:pPr>
        <w:numPr>
          <w:ilvl w:val="0"/>
          <w:numId w:val="3"/>
        </w:numPr>
      </w:pPr>
      <w:r w:rsidRPr="00F37B29">
        <w:t>¿Qué criterios debe seguir para la foliación de los documentos en papel?</w:t>
      </w:r>
    </w:p>
    <w:p w14:paraId="4CFF9C01" w14:textId="77777777" w:rsidR="00E15659" w:rsidRPr="00F37B29" w:rsidRDefault="00E15659" w:rsidP="00E15659">
      <w:pPr>
        <w:numPr>
          <w:ilvl w:val="0"/>
          <w:numId w:val="3"/>
        </w:numPr>
      </w:pPr>
      <w:r w:rsidRPr="00F37B29">
        <w:t>¿Qué debe hacer si detecta errores en la foliación?</w:t>
      </w:r>
    </w:p>
    <w:p w14:paraId="0510A144" w14:textId="77777777" w:rsidR="00E15659" w:rsidRPr="00F37B29" w:rsidRDefault="00E15659" w:rsidP="00E15659">
      <w:pPr>
        <w:numPr>
          <w:ilvl w:val="0"/>
          <w:numId w:val="3"/>
        </w:numPr>
      </w:pPr>
      <w:r w:rsidRPr="00F37B29">
        <w:t>¿Cómo debe garantizar el acceso público al expediente sin comprometer información confidencial?</w:t>
      </w:r>
    </w:p>
    <w:p w14:paraId="6A076B71" w14:textId="77777777" w:rsidR="00E15659" w:rsidRPr="00F37B29" w:rsidRDefault="00E15659" w:rsidP="00E15659">
      <w:pPr>
        <w:numPr>
          <w:ilvl w:val="0"/>
          <w:numId w:val="3"/>
        </w:numPr>
      </w:pPr>
      <w:r w:rsidRPr="00F37B29">
        <w:t>¿Qué medidas de seguridad debe implementar para proteger el expediente?</w:t>
      </w:r>
    </w:p>
    <w:p w14:paraId="39B1C1AA" w14:textId="77777777" w:rsidR="00E15659" w:rsidRPr="00F37B29" w:rsidRDefault="00E15659" w:rsidP="00E15659">
      <w:pPr>
        <w:numPr>
          <w:ilvl w:val="0"/>
          <w:numId w:val="3"/>
        </w:numPr>
      </w:pPr>
      <w:r w:rsidRPr="00F37B29">
        <w:t>¿Qué instrumentos de control debe utilizar para el préstamo y seguimiento del expediente?</w:t>
      </w:r>
    </w:p>
    <w:p w14:paraId="735F7B02" w14:textId="397C7065" w:rsidR="00E15659" w:rsidRPr="00F37B29" w:rsidRDefault="00E15659" w:rsidP="00E15659">
      <w:pPr>
        <w:numPr>
          <w:ilvl w:val="0"/>
          <w:numId w:val="3"/>
        </w:numPr>
      </w:pPr>
      <w:r w:rsidRPr="00F37B29">
        <w:t xml:space="preserve">¿Cómo se </w:t>
      </w:r>
      <w:r w:rsidR="00FC093E">
        <w:t>gestiona el expediente electrónico y cuáles serían los requisitos</w:t>
      </w:r>
      <w:r w:rsidRPr="00F37B29">
        <w:t>?</w:t>
      </w:r>
    </w:p>
    <w:p w14:paraId="30FEFD47" w14:textId="77777777" w:rsidR="00E15659" w:rsidRPr="00F37B29" w:rsidRDefault="00E15659" w:rsidP="00E15659">
      <w:pPr>
        <w:numPr>
          <w:ilvl w:val="0"/>
          <w:numId w:val="3"/>
        </w:numPr>
      </w:pPr>
      <w:r w:rsidRPr="00F37B29">
        <w:t>¿Qué diferencias existen entre un expediente en soporte papel y uno electrónico según la norma?</w:t>
      </w:r>
    </w:p>
    <w:p w14:paraId="414768E1" w14:textId="77777777" w:rsidR="00E15659" w:rsidRPr="00E15659" w:rsidRDefault="004443AA" w:rsidP="00E15659">
      <w:r>
        <w:pict w14:anchorId="03EEA005">
          <v:rect id="_x0000_i1027" style="width:236.25pt;height:0" o:hrpct="0" o:hralign="center" o:hrstd="t" o:hrnoshade="t" o:hr="t" fillcolor="#424242" stroked="f"/>
        </w:pict>
      </w:r>
    </w:p>
    <w:p w14:paraId="66299053" w14:textId="6A64EF91" w:rsidR="00E15659" w:rsidRPr="00E15659" w:rsidRDefault="00E15659" w:rsidP="004443AA"/>
    <w:p w14:paraId="545616BC" w14:textId="77777777" w:rsidR="00C84FF4" w:rsidRDefault="00C84FF4"/>
    <w:sectPr w:rsidR="00C84F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A6179"/>
    <w:multiLevelType w:val="multilevel"/>
    <w:tmpl w:val="429A9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7154E6"/>
    <w:multiLevelType w:val="multilevel"/>
    <w:tmpl w:val="8CF8A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B80938"/>
    <w:multiLevelType w:val="multilevel"/>
    <w:tmpl w:val="6156B7D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D12603"/>
    <w:multiLevelType w:val="multilevel"/>
    <w:tmpl w:val="0624D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EB0FF4"/>
    <w:multiLevelType w:val="multilevel"/>
    <w:tmpl w:val="74A0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ED42CD"/>
    <w:multiLevelType w:val="multilevel"/>
    <w:tmpl w:val="D088A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593003"/>
    <w:multiLevelType w:val="multilevel"/>
    <w:tmpl w:val="6590BBD2"/>
    <w:lvl w:ilvl="0">
      <w:start w:val="1"/>
      <w:numFmt w:val="lowerLetter"/>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3783033">
    <w:abstractNumId w:val="4"/>
  </w:num>
  <w:num w:numId="2" w16cid:durableId="848721037">
    <w:abstractNumId w:val="1"/>
  </w:num>
  <w:num w:numId="3" w16cid:durableId="2066180930">
    <w:abstractNumId w:val="2"/>
  </w:num>
  <w:num w:numId="4" w16cid:durableId="1499269925">
    <w:abstractNumId w:val="0"/>
  </w:num>
  <w:num w:numId="5" w16cid:durableId="2109543423">
    <w:abstractNumId w:val="6"/>
  </w:num>
  <w:num w:numId="6" w16cid:durableId="1011032775">
    <w:abstractNumId w:val="5"/>
  </w:num>
  <w:num w:numId="7" w16cid:durableId="1659918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659"/>
    <w:rsid w:val="00027810"/>
    <w:rsid w:val="000F143D"/>
    <w:rsid w:val="00135F43"/>
    <w:rsid w:val="00151448"/>
    <w:rsid w:val="00317690"/>
    <w:rsid w:val="00344BAD"/>
    <w:rsid w:val="00372DB9"/>
    <w:rsid w:val="003F7F89"/>
    <w:rsid w:val="004443AA"/>
    <w:rsid w:val="004E4D16"/>
    <w:rsid w:val="005332D4"/>
    <w:rsid w:val="00633A85"/>
    <w:rsid w:val="007517CF"/>
    <w:rsid w:val="00803786"/>
    <w:rsid w:val="0081755C"/>
    <w:rsid w:val="008D7E84"/>
    <w:rsid w:val="00934D4D"/>
    <w:rsid w:val="009369B2"/>
    <w:rsid w:val="00972B66"/>
    <w:rsid w:val="00A54720"/>
    <w:rsid w:val="00A74F97"/>
    <w:rsid w:val="00B54241"/>
    <w:rsid w:val="00C84FF4"/>
    <w:rsid w:val="00D56869"/>
    <w:rsid w:val="00D712B1"/>
    <w:rsid w:val="00DB370A"/>
    <w:rsid w:val="00E15659"/>
    <w:rsid w:val="00E45BA1"/>
    <w:rsid w:val="00E6374C"/>
    <w:rsid w:val="00F151B3"/>
    <w:rsid w:val="00F37B29"/>
    <w:rsid w:val="00F57904"/>
    <w:rsid w:val="00FC093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4126B8D"/>
  <w15:chartTrackingRefBased/>
  <w15:docId w15:val="{7D0B9E54-2CE8-43FF-9331-80BAC4E3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D"/>
    <w:pPr>
      <w:spacing w:after="120" w:line="240" w:lineRule="auto"/>
      <w:jc w:val="both"/>
    </w:pPr>
    <w:rPr>
      <w:rFonts w:ascii="Arial" w:hAnsi="Arial" w:cs="Calibri"/>
      <w:color w:val="000000"/>
      <w:kern w:val="0"/>
      <w:sz w:val="24"/>
      <w:lang w:eastAsia="es-CR"/>
      <w14:ligatures w14:val="none"/>
    </w:rPr>
  </w:style>
  <w:style w:type="paragraph" w:styleId="Ttulo1">
    <w:name w:val="heading 1"/>
    <w:basedOn w:val="Normal"/>
    <w:next w:val="Normal"/>
    <w:link w:val="Ttulo1Car"/>
    <w:uiPriority w:val="9"/>
    <w:qFormat/>
    <w:rsid w:val="00E156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156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next w:val="Normal"/>
    <w:link w:val="Ttulo3Car"/>
    <w:uiPriority w:val="9"/>
    <w:qFormat/>
    <w:rsid w:val="000F143D"/>
    <w:pPr>
      <w:keepLines/>
      <w:spacing w:before="360" w:after="80" w:line="240" w:lineRule="auto"/>
      <w:outlineLvl w:val="2"/>
    </w:pPr>
    <w:rPr>
      <w:rFonts w:ascii="Arial" w:hAnsi="Arial"/>
      <w:b/>
    </w:rPr>
  </w:style>
  <w:style w:type="paragraph" w:styleId="Ttulo4">
    <w:name w:val="heading 4"/>
    <w:basedOn w:val="Normal"/>
    <w:next w:val="Normal"/>
    <w:link w:val="Ttulo4Car"/>
    <w:uiPriority w:val="9"/>
    <w:semiHidden/>
    <w:unhideWhenUsed/>
    <w:qFormat/>
    <w:rsid w:val="00E1565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E15659"/>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E15659"/>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E15659"/>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E15659"/>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E15659"/>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F143D"/>
    <w:rPr>
      <w:rFonts w:ascii="Arial" w:hAnsi="Arial"/>
      <w:b/>
    </w:rPr>
  </w:style>
  <w:style w:type="character" w:customStyle="1" w:styleId="Ttulo1Car">
    <w:name w:val="Título 1 Car"/>
    <w:basedOn w:val="Fuentedeprrafopredeter"/>
    <w:link w:val="Ttulo1"/>
    <w:uiPriority w:val="9"/>
    <w:rsid w:val="00E15659"/>
    <w:rPr>
      <w:rFonts w:asciiTheme="majorHAnsi" w:eastAsiaTheme="majorEastAsia" w:hAnsiTheme="majorHAnsi" w:cstheme="majorBidi"/>
      <w:color w:val="0F4761" w:themeColor="accent1" w:themeShade="BF"/>
      <w:kern w:val="0"/>
      <w:sz w:val="40"/>
      <w:szCs w:val="40"/>
      <w:lang w:eastAsia="es-CR"/>
      <w14:ligatures w14:val="none"/>
    </w:rPr>
  </w:style>
  <w:style w:type="character" w:customStyle="1" w:styleId="Ttulo2Car">
    <w:name w:val="Título 2 Car"/>
    <w:basedOn w:val="Fuentedeprrafopredeter"/>
    <w:link w:val="Ttulo2"/>
    <w:uiPriority w:val="9"/>
    <w:semiHidden/>
    <w:rsid w:val="00E15659"/>
    <w:rPr>
      <w:rFonts w:asciiTheme="majorHAnsi" w:eastAsiaTheme="majorEastAsia" w:hAnsiTheme="majorHAnsi" w:cstheme="majorBidi"/>
      <w:color w:val="0F4761" w:themeColor="accent1" w:themeShade="BF"/>
      <w:kern w:val="0"/>
      <w:sz w:val="32"/>
      <w:szCs w:val="32"/>
      <w:lang w:eastAsia="es-CR"/>
      <w14:ligatures w14:val="none"/>
    </w:rPr>
  </w:style>
  <w:style w:type="character" w:customStyle="1" w:styleId="Ttulo4Car">
    <w:name w:val="Título 4 Car"/>
    <w:basedOn w:val="Fuentedeprrafopredeter"/>
    <w:link w:val="Ttulo4"/>
    <w:uiPriority w:val="9"/>
    <w:semiHidden/>
    <w:rsid w:val="00E15659"/>
    <w:rPr>
      <w:rFonts w:eastAsiaTheme="majorEastAsia" w:cstheme="majorBidi"/>
      <w:i/>
      <w:iCs/>
      <w:color w:val="0F4761" w:themeColor="accent1" w:themeShade="BF"/>
      <w:kern w:val="0"/>
      <w:sz w:val="24"/>
      <w:lang w:eastAsia="es-CR"/>
      <w14:ligatures w14:val="none"/>
    </w:rPr>
  </w:style>
  <w:style w:type="character" w:customStyle="1" w:styleId="Ttulo5Car">
    <w:name w:val="Título 5 Car"/>
    <w:basedOn w:val="Fuentedeprrafopredeter"/>
    <w:link w:val="Ttulo5"/>
    <w:uiPriority w:val="9"/>
    <w:semiHidden/>
    <w:rsid w:val="00E15659"/>
    <w:rPr>
      <w:rFonts w:eastAsiaTheme="majorEastAsia" w:cstheme="majorBidi"/>
      <w:color w:val="0F4761" w:themeColor="accent1" w:themeShade="BF"/>
      <w:kern w:val="0"/>
      <w:sz w:val="24"/>
      <w:lang w:eastAsia="es-CR"/>
      <w14:ligatures w14:val="none"/>
    </w:rPr>
  </w:style>
  <w:style w:type="character" w:customStyle="1" w:styleId="Ttulo6Car">
    <w:name w:val="Título 6 Car"/>
    <w:basedOn w:val="Fuentedeprrafopredeter"/>
    <w:link w:val="Ttulo6"/>
    <w:uiPriority w:val="9"/>
    <w:semiHidden/>
    <w:rsid w:val="00E15659"/>
    <w:rPr>
      <w:rFonts w:eastAsiaTheme="majorEastAsia" w:cstheme="majorBidi"/>
      <w:i/>
      <w:iCs/>
      <w:color w:val="595959" w:themeColor="text1" w:themeTint="A6"/>
      <w:kern w:val="0"/>
      <w:sz w:val="24"/>
      <w:lang w:eastAsia="es-CR"/>
      <w14:ligatures w14:val="none"/>
    </w:rPr>
  </w:style>
  <w:style w:type="character" w:customStyle="1" w:styleId="Ttulo7Car">
    <w:name w:val="Título 7 Car"/>
    <w:basedOn w:val="Fuentedeprrafopredeter"/>
    <w:link w:val="Ttulo7"/>
    <w:uiPriority w:val="9"/>
    <w:semiHidden/>
    <w:rsid w:val="00E15659"/>
    <w:rPr>
      <w:rFonts w:eastAsiaTheme="majorEastAsia" w:cstheme="majorBidi"/>
      <w:color w:val="595959" w:themeColor="text1" w:themeTint="A6"/>
      <w:kern w:val="0"/>
      <w:sz w:val="24"/>
      <w:lang w:eastAsia="es-CR"/>
      <w14:ligatures w14:val="none"/>
    </w:rPr>
  </w:style>
  <w:style w:type="character" w:customStyle="1" w:styleId="Ttulo8Car">
    <w:name w:val="Título 8 Car"/>
    <w:basedOn w:val="Fuentedeprrafopredeter"/>
    <w:link w:val="Ttulo8"/>
    <w:uiPriority w:val="9"/>
    <w:semiHidden/>
    <w:rsid w:val="00E15659"/>
    <w:rPr>
      <w:rFonts w:eastAsiaTheme="majorEastAsia" w:cstheme="majorBidi"/>
      <w:i/>
      <w:iCs/>
      <w:color w:val="272727" w:themeColor="text1" w:themeTint="D8"/>
      <w:kern w:val="0"/>
      <w:sz w:val="24"/>
      <w:lang w:eastAsia="es-CR"/>
      <w14:ligatures w14:val="none"/>
    </w:rPr>
  </w:style>
  <w:style w:type="character" w:customStyle="1" w:styleId="Ttulo9Car">
    <w:name w:val="Título 9 Car"/>
    <w:basedOn w:val="Fuentedeprrafopredeter"/>
    <w:link w:val="Ttulo9"/>
    <w:uiPriority w:val="9"/>
    <w:semiHidden/>
    <w:rsid w:val="00E15659"/>
    <w:rPr>
      <w:rFonts w:eastAsiaTheme="majorEastAsia" w:cstheme="majorBidi"/>
      <w:color w:val="272727" w:themeColor="text1" w:themeTint="D8"/>
      <w:kern w:val="0"/>
      <w:sz w:val="24"/>
      <w:lang w:eastAsia="es-CR"/>
      <w14:ligatures w14:val="none"/>
    </w:rPr>
  </w:style>
  <w:style w:type="paragraph" w:styleId="Ttulo">
    <w:name w:val="Title"/>
    <w:basedOn w:val="Normal"/>
    <w:next w:val="Normal"/>
    <w:link w:val="TtuloCar"/>
    <w:uiPriority w:val="10"/>
    <w:qFormat/>
    <w:rsid w:val="00E15659"/>
    <w:pPr>
      <w:spacing w:after="80"/>
      <w:contextualSpacing/>
    </w:pPr>
    <w:rPr>
      <w:rFonts w:asciiTheme="majorHAnsi" w:eastAsiaTheme="majorEastAsia" w:hAnsiTheme="majorHAnsi" w:cstheme="majorBidi"/>
      <w:color w:val="auto"/>
      <w:spacing w:val="-10"/>
      <w:kern w:val="28"/>
      <w:sz w:val="56"/>
      <w:szCs w:val="56"/>
    </w:rPr>
  </w:style>
  <w:style w:type="character" w:customStyle="1" w:styleId="TtuloCar">
    <w:name w:val="Título Car"/>
    <w:basedOn w:val="Fuentedeprrafopredeter"/>
    <w:link w:val="Ttulo"/>
    <w:uiPriority w:val="10"/>
    <w:rsid w:val="00E15659"/>
    <w:rPr>
      <w:rFonts w:asciiTheme="majorHAnsi" w:eastAsiaTheme="majorEastAsia" w:hAnsiTheme="majorHAnsi" w:cstheme="majorBidi"/>
      <w:spacing w:val="-10"/>
      <w:kern w:val="28"/>
      <w:sz w:val="56"/>
      <w:szCs w:val="56"/>
      <w:lang w:eastAsia="es-CR"/>
      <w14:ligatures w14:val="none"/>
    </w:rPr>
  </w:style>
  <w:style w:type="paragraph" w:styleId="Subttulo">
    <w:name w:val="Subtitle"/>
    <w:basedOn w:val="Normal"/>
    <w:next w:val="Normal"/>
    <w:link w:val="SubttuloCar"/>
    <w:uiPriority w:val="11"/>
    <w:qFormat/>
    <w:rsid w:val="00E1565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15659"/>
    <w:rPr>
      <w:rFonts w:eastAsiaTheme="majorEastAsia" w:cstheme="majorBidi"/>
      <w:color w:val="595959" w:themeColor="text1" w:themeTint="A6"/>
      <w:spacing w:val="15"/>
      <w:kern w:val="0"/>
      <w:sz w:val="28"/>
      <w:szCs w:val="28"/>
      <w:lang w:eastAsia="es-CR"/>
      <w14:ligatures w14:val="none"/>
    </w:rPr>
  </w:style>
  <w:style w:type="paragraph" w:styleId="Cita">
    <w:name w:val="Quote"/>
    <w:basedOn w:val="Normal"/>
    <w:next w:val="Normal"/>
    <w:link w:val="CitaCar"/>
    <w:uiPriority w:val="29"/>
    <w:qFormat/>
    <w:rsid w:val="00E15659"/>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E15659"/>
    <w:rPr>
      <w:rFonts w:ascii="Arial" w:hAnsi="Arial" w:cs="Calibri"/>
      <w:i/>
      <w:iCs/>
      <w:color w:val="404040" w:themeColor="text1" w:themeTint="BF"/>
      <w:kern w:val="0"/>
      <w:sz w:val="24"/>
      <w:lang w:eastAsia="es-CR"/>
      <w14:ligatures w14:val="none"/>
    </w:rPr>
  </w:style>
  <w:style w:type="paragraph" w:styleId="Prrafodelista">
    <w:name w:val="List Paragraph"/>
    <w:basedOn w:val="Normal"/>
    <w:uiPriority w:val="34"/>
    <w:qFormat/>
    <w:rsid w:val="00E15659"/>
    <w:pPr>
      <w:ind w:left="720"/>
      <w:contextualSpacing/>
    </w:pPr>
  </w:style>
  <w:style w:type="character" w:styleId="nfasisintenso">
    <w:name w:val="Intense Emphasis"/>
    <w:basedOn w:val="Fuentedeprrafopredeter"/>
    <w:uiPriority w:val="21"/>
    <w:qFormat/>
    <w:rsid w:val="00E15659"/>
    <w:rPr>
      <w:i/>
      <w:iCs/>
      <w:color w:val="0F4761" w:themeColor="accent1" w:themeShade="BF"/>
    </w:rPr>
  </w:style>
  <w:style w:type="paragraph" w:styleId="Citadestacada">
    <w:name w:val="Intense Quote"/>
    <w:basedOn w:val="Normal"/>
    <w:next w:val="Normal"/>
    <w:link w:val="CitadestacadaCar"/>
    <w:uiPriority w:val="30"/>
    <w:qFormat/>
    <w:rsid w:val="00E156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15659"/>
    <w:rPr>
      <w:rFonts w:ascii="Arial" w:hAnsi="Arial" w:cs="Calibri"/>
      <w:i/>
      <w:iCs/>
      <w:color w:val="0F4761" w:themeColor="accent1" w:themeShade="BF"/>
      <w:kern w:val="0"/>
      <w:sz w:val="24"/>
      <w:lang w:eastAsia="es-CR"/>
      <w14:ligatures w14:val="none"/>
    </w:rPr>
  </w:style>
  <w:style w:type="character" w:styleId="Referenciaintensa">
    <w:name w:val="Intense Reference"/>
    <w:basedOn w:val="Fuentedeprrafopredeter"/>
    <w:uiPriority w:val="32"/>
    <w:qFormat/>
    <w:rsid w:val="00E15659"/>
    <w:rPr>
      <w:b/>
      <w:bCs/>
      <w:smallCaps/>
      <w:color w:val="0F4761" w:themeColor="accent1" w:themeShade="BF"/>
      <w:spacing w:val="5"/>
    </w:rPr>
  </w:style>
  <w:style w:type="character" w:styleId="Hipervnculo">
    <w:name w:val="Hyperlink"/>
    <w:basedOn w:val="Fuentedeprrafopredeter"/>
    <w:uiPriority w:val="99"/>
    <w:unhideWhenUsed/>
    <w:rsid w:val="00151448"/>
    <w:rPr>
      <w:color w:val="467886" w:themeColor="hyperlink"/>
      <w:u w:val="single"/>
    </w:rPr>
  </w:style>
  <w:style w:type="character" w:styleId="Mencinsinresolver">
    <w:name w:val="Unresolved Mention"/>
    <w:basedOn w:val="Fuentedeprrafopredeter"/>
    <w:uiPriority w:val="99"/>
    <w:semiHidden/>
    <w:unhideWhenUsed/>
    <w:rsid w:val="00151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2022</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Estrellita Cabrera Ramírez</dc:creator>
  <cp:keywords/>
  <dc:description/>
  <cp:lastModifiedBy>Estrellita Cabrera Ramírez</cp:lastModifiedBy>
  <cp:revision>3</cp:revision>
  <dcterms:created xsi:type="dcterms:W3CDTF">2025-08-04T23:28:00Z</dcterms:created>
  <dcterms:modified xsi:type="dcterms:W3CDTF">2025-08-04T23:28:00Z</dcterms:modified>
</cp:coreProperties>
</file>